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0F6E5C"/>
          <w:sz w:val="36"/>
          <w:szCs w:val="36"/>
        </w:rPr>
        <w:t xml:space="preserve">B-MCP-02</w:t>
      </w:r>
    </w:p>
    <w:p>
      <w:pPr>
        <w:spacing w:after="40"/>
      </w:pPr>
      <w:r>
        <w:rPr>
          <w:rFonts w:ascii="Arial" w:cs="Arial" w:eastAsia="Arial" w:hAnsi="Arial"/>
          <w:b/>
          <w:bCs/>
          <w:color w:val="000000"/>
          <w:sz w:val="28"/>
          <w:szCs w:val="28"/>
        </w:rPr>
        <w:t xml:space="preserve">MCP Revision Cycle — Access Tiers, Bug Fixes, New Tools, Pricing Surface</w:t>
      </w:r>
    </w:p>
    <w:p>
      <w:pPr>
        <w:spacing w:after="200"/>
      </w:pPr>
      <w:r>
        <w:rPr>
          <w:rFonts w:ascii="Arial" w:cs="Arial" w:eastAsia="Arial" w:hAnsi="Arial"/>
          <w:color w:val="666666"/>
          <w:sz w:val="20"/>
          <w:szCs w:val="20"/>
        </w:rPr>
        <w:t xml:space="preserve">rtopacks.com.au  ·  20 March 2026  ·  Session 26</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1. Mandatory Brief Header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Brief ID</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B-MCP-02</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Surface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mcp.rtopacks.com.au (MCP Worker) + rtopacks.com.au/pricing (new page) + .well-known/mcp/server-card.json</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Cloudflare Account</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UCCA — e5a9830215a8d88961dc6c80a8c7442a</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Worker / Repo</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surfaces/ucca-surfaces/workers/mcp-rtopacks + apps/rtopacks (pricing page)</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DB</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rtopacks-db — 334ac8fb-9850-48c0-9da0-b56c55640e98</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DO NOT TOUCH</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mcp.ucca.online, ucca.online, keys.ucca.online, ops.ucca.online, UCCO Foundation account (aed3398a...)</w:t>
            </w:r>
          </w:p>
        </w:tc>
      </w:tr>
      <w:tr>
        <w:tc>
          <w:tcPr>
            <w:tcW w:type="dxa" w:w="25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Depends on</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B-DETAIL-07 ✅ deployed</w:t>
            </w:r>
          </w:p>
        </w:tc>
      </w:tr>
    </w:tbl>
    <w:p>
      <w:pPr>
        <w:spacing w:after="100"/>
      </w:pP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2. Context</w:t>
      </w:r>
    </w:p>
    <w:p>
      <w:pPr>
        <w:spacing w:after="120"/>
      </w:pPr>
      <w:r>
        <w:rPr>
          <w:rFonts w:ascii="Arial" w:cs="Arial" w:eastAsia="Arial" w:hAnsi="Arial"/>
          <w:color w:val="000000"/>
          <w:sz w:val="22"/>
          <w:szCs w:val="22"/>
        </w:rPr>
        <w:t xml:space="preserve">Live audit of mcp.rtopacks.com.au conducted 20 March 2026 via direct JSON-RPC calls. Four tools declared. Two broken, one partial, one stub. The MCP is currently fully open — no authentication, no rate limiting, no access tiers. Any competitor can enumerate the full data model, understand the architecture, and extract value at zero cost.</w:t>
      </w:r>
    </w:p>
    <w:p>
      <w:pPr>
        <w:spacing w:after="100"/>
      </w:pPr>
    </w:p>
    <w:p>
      <w:pPr>
        <w:spacing w:after="120"/>
      </w:pPr>
      <w:r>
        <w:rPr>
          <w:rFonts w:ascii="Arial" w:cs="Arial" w:eastAsia="Arial" w:hAnsi="Arial"/>
          <w:color w:val="000000"/>
          <w:sz w:val="22"/>
          <w:szCs w:val="22"/>
        </w:rPr>
        <w:t xml:space="preserve">This brief does three things: (1) fixes the broken tools, (2) implements access tier enforcement with API key auth and rate limiting, and (3) adds the pricing surface across three locations — the MCP Worker /info endpoint, the server-card.json, and a new rtopacks.com.au/pricing page.</w:t>
      </w:r>
    </w:p>
    <w:p>
      <w:pPr>
        <w:spacing w:after="100"/>
      </w:pPr>
    </w:p>
    <w:p>
      <w:pPr>
        <w:spacing w:after="120"/>
      </w:pPr>
      <w:r>
        <w:rPr>
          <w:rFonts w:ascii="Arial" w:cs="Arial" w:eastAsia="Arial" w:hAnsi="Arial"/>
          <w:color w:val="000000"/>
          <w:sz w:val="22"/>
          <w:szCs w:val="22"/>
        </w:rPr>
        <w:t xml:space="preserve">A new tool — employment_signals — surfaces the labour market data that is in the DB but currently not exposed via any MCP tool. This is the core value proposition of the Professional tier.</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3. Live Audit Findings (20 March 2026)</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2560"/>
        <w:gridCol w:w="3000"/>
      </w:tblGrid>
      <w:tr>
        <w:tc>
          <w:tcPr>
            <w:tcW w:type="dxa" w:w="1800"/>
            <w:tcBorders>
              <w:top w:val="single" w:color="CCCCCC" w:sz="1"/>
              <w:left w:val="single" w:color="CCCCCC" w:sz="1"/>
              <w:bottom w:val="single" w:color="CCCCCC" w:sz="1"/>
              <w:right w:val="single" w:color="CCCCCC" w:sz="1"/>
            </w:tcBorders>
            <w:shd w:fill="F0F4F0" w:val="clear"/>
            <w:tcMar>
              <w:top w:type="dxa" w:w="80"/>
              <w:left w:type="dxa" w:w="100"/>
              <w:bottom w:type="dxa" w:w="80"/>
              <w:right w:type="dxa" w:w="100"/>
            </w:tcMar>
          </w:tcPr>
          <w:p>
            <w:r>
              <w:rPr>
                <w:rFonts w:ascii="Arial" w:cs="Arial" w:eastAsia="Arial" w:hAnsi="Arial"/>
                <w:b/>
                <w:bCs/>
                <w:color w:val="0F6E5C"/>
                <w:sz w:val="20"/>
                <w:szCs w:val="20"/>
              </w:rPr>
              <w:t xml:space="preserve">Tool</w:t>
            </w:r>
          </w:p>
        </w:tc>
        <w:tc>
          <w:tcPr>
            <w:tcW w:type="dxa" w:w="2000"/>
            <w:tcBorders>
              <w:top w:val="single" w:color="CCCCCC" w:sz="1"/>
              <w:left w:val="single" w:color="CCCCCC" w:sz="1"/>
              <w:bottom w:val="single" w:color="CCCCCC" w:sz="1"/>
              <w:right w:val="single" w:color="CCCCCC" w:sz="1"/>
            </w:tcBorders>
            <w:shd w:fill="F0F4F0" w:val="clear"/>
            <w:tcMar>
              <w:top w:type="dxa" w:w="80"/>
              <w:left w:type="dxa" w:w="100"/>
              <w:bottom w:type="dxa" w:w="80"/>
              <w:right w:type="dxa" w:w="100"/>
            </w:tcMar>
          </w:tcPr>
          <w:p>
            <w:r>
              <w:rPr>
                <w:rFonts w:ascii="Arial" w:cs="Arial" w:eastAsia="Arial" w:hAnsi="Arial"/>
                <w:b/>
                <w:bCs/>
                <w:color w:val="0F6E5C"/>
                <w:sz w:val="20"/>
                <w:szCs w:val="20"/>
              </w:rPr>
              <w:t xml:space="preserve">Status</w:t>
            </w:r>
          </w:p>
        </w:tc>
        <w:tc>
          <w:tcPr>
            <w:tcW w:type="dxa" w:w="2560"/>
            <w:tcBorders>
              <w:top w:val="single" w:color="CCCCCC" w:sz="1"/>
              <w:left w:val="single" w:color="CCCCCC" w:sz="1"/>
              <w:bottom w:val="single" w:color="CCCCCC" w:sz="1"/>
              <w:right w:val="single" w:color="CCCCCC" w:sz="1"/>
            </w:tcBorders>
            <w:shd w:fill="F0F4F0" w:val="clear"/>
            <w:tcMar>
              <w:top w:type="dxa" w:w="80"/>
              <w:left w:type="dxa" w:w="100"/>
              <w:bottom w:type="dxa" w:w="80"/>
              <w:right w:type="dxa" w:w="100"/>
            </w:tcMar>
          </w:tcPr>
          <w:p>
            <w:r>
              <w:rPr>
                <w:rFonts w:ascii="Arial" w:cs="Arial" w:eastAsia="Arial" w:hAnsi="Arial"/>
                <w:b/>
                <w:bCs/>
                <w:color w:val="0F6E5C"/>
                <w:sz w:val="20"/>
                <w:szCs w:val="20"/>
              </w:rPr>
              <w:t xml:space="preserve">Finding</w:t>
            </w:r>
          </w:p>
        </w:tc>
        <w:tc>
          <w:tcPr>
            <w:tcW w:type="dxa" w:w="3000"/>
            <w:tcBorders>
              <w:top w:val="single" w:color="CCCCCC" w:sz="1"/>
              <w:left w:val="single" w:color="CCCCCC" w:sz="1"/>
              <w:bottom w:val="single" w:color="CCCCCC" w:sz="1"/>
              <w:right w:val="single" w:color="CCCCCC" w:sz="1"/>
            </w:tcBorders>
            <w:shd w:fill="F0F4F0" w:val="clear"/>
            <w:tcMar>
              <w:top w:type="dxa" w:w="80"/>
              <w:left w:type="dxa" w:w="100"/>
              <w:bottom w:type="dxa" w:w="80"/>
              <w:right w:type="dxa" w:w="100"/>
            </w:tcMar>
          </w:tcPr>
          <w:p>
            <w:r>
              <w:rPr>
                <w:rFonts w:ascii="Arial" w:cs="Arial" w:eastAsia="Arial" w:hAnsi="Arial"/>
                <w:b/>
                <w:bCs/>
                <w:color w:val="0F6E5C"/>
                <w:sz w:val="20"/>
                <w:szCs w:val="20"/>
              </w:rPr>
              <w:t xml:space="preserve">Fix</w:t>
            </w:r>
          </w:p>
        </w:tc>
      </w:tr>
      <w:tr>
        <w:tc>
          <w:tcPr>
            <w:tcW w:type="dxa" w:w="18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search</w:t>
            </w:r>
          </w:p>
        </w:tc>
        <w:tc>
          <w:tcPr>
            <w:tcW w:type="dxa" w:w="2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C00000"/>
                <w:sz w:val="20"/>
                <w:szCs w:val="20"/>
              </w:rPr>
              <w:t xml:space="preserve">BROKEN</w:t>
            </w:r>
          </w:p>
        </w:tc>
        <w:tc>
          <w:tcPr>
            <w:tcW w:type="dxa" w:w="2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Zero results for 'forklift'</w:t>
            </w:r>
          </w:p>
        </w:tc>
        <w:tc>
          <w:tcPr>
            <w:tcW w:type="dxa" w:w="3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Fix FTS — LIKE query across code + title + description</w:t>
            </w:r>
          </w:p>
        </w:tc>
      </w:tr>
      <w:tr>
        <w:tc>
          <w:tcPr>
            <w:tcW w:type="dxa" w:w="18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lookup</w:t>
            </w:r>
          </w:p>
        </w:tc>
        <w:tc>
          <w:tcPr>
            <w:tcW w:type="dxa" w:w="2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C47A0F"/>
                <w:sz w:val="20"/>
                <w:szCs w:val="20"/>
              </w:rPr>
              <w:t xml:space="preserve">PARTIAL</w:t>
            </w:r>
          </w:p>
        </w:tc>
        <w:tc>
          <w:tcPr>
            <w:tcW w:type="dxa" w:w="2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components: [] always empty</w:t>
            </w:r>
          </w:p>
        </w:tc>
        <w:tc>
          <w:tcPr>
            <w:tcW w:type="dxa" w:w="3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Join qualification_units, return core/elective arrays</w:t>
            </w:r>
          </w:p>
        </w:tc>
      </w:tr>
      <w:tr>
        <w:tc>
          <w:tcPr>
            <w:tcW w:type="dxa" w:w="18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ladder</w:t>
            </w:r>
          </w:p>
        </w:tc>
        <w:tc>
          <w:tcPr>
            <w:tcW w:type="dxa" w:w="2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20"/>
                <w:szCs w:val="20"/>
              </w:rPr>
              <w:t xml:space="preserve">WORKING</w:t>
            </w:r>
          </w:p>
        </w:tc>
        <w:tc>
          <w:tcPr>
            <w:tcW w:type="dxa" w:w="2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Full AQF ladder returned correctly</w:t>
            </w:r>
          </w:p>
        </w:tc>
        <w:tc>
          <w:tcPr>
            <w:tcW w:type="dxa" w:w="3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No changes needed</w:t>
            </w:r>
          </w:p>
        </w:tc>
      </w:tr>
      <w:tr>
        <w:tc>
          <w:tcPr>
            <w:tcW w:type="dxa" w:w="18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verify</w:t>
            </w:r>
          </w:p>
        </w:tc>
        <w:tc>
          <w:tcPr>
            <w:tcW w:type="dxa" w:w="2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666666"/>
                <w:sz w:val="20"/>
                <w:szCs w:val="20"/>
              </w:rPr>
              <w:t xml:space="preserve">STUB</w:t>
            </w:r>
          </w:p>
        </w:tc>
        <w:tc>
          <w:tcPr>
            <w:tcW w:type="dxa" w:w="2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Declared but not implemented</w:t>
            </w:r>
          </w:p>
        </w:tc>
        <w:tc>
          <w:tcPr>
            <w:tcW w:type="dxa" w:w="3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Remains stub — implement in B-MCP-03 when SOP-IDs live</w:t>
            </w:r>
          </w:p>
        </w:tc>
      </w:tr>
    </w:tbl>
    <w:p>
      <w:pPr>
        <w:spacing w:after="100"/>
      </w:pPr>
    </w:p>
    <w:p>
      <w:pPr>
        <w:spacing w:after="120"/>
      </w:pPr>
      <w:r>
        <w:rPr>
          <w:rFonts w:ascii="Arial" w:cs="Arial" w:eastAsia="Arial" w:hAnsi="Arial"/>
          <w:color w:val="000000"/>
          <w:sz w:val="22"/>
          <w:szCs w:val="22"/>
        </w:rPr>
        <w:t xml:space="preserve">Data gap: the DB contains 9,454 OSL shortage ratings, 37,908 IVI vacancy rows, 358 employment projection rows, and 494 VNDA graduate outcome records. None is exposed via any MCP tool. This is the Professional tier's differentiation — it needs a tool.</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4. Access Tier Architecture</w:t>
      </w:r>
    </w:p>
    <w:p>
      <w:pPr>
        <w:spacing w:after="120"/>
      </w:pPr>
      <w:r>
        <w:rPr>
          <w:rFonts w:ascii="Arial" w:cs="Arial" w:eastAsia="Arial" w:hAnsi="Arial"/>
          <w:color w:val="000000"/>
          <w:sz w:val="22"/>
          <w:szCs w:val="22"/>
        </w:rPr>
        <w:t xml:space="preserve">The MCP Worker validates an API key on every request via Authorization: Bearer header, matching the format used at keys.ucca.online.</w:t>
      </w:r>
    </w:p>
    <w:p>
      <w:pPr>
        <w:spacing w:after="100"/>
      </w:pPr>
    </w:p>
    <w:p>
      <w:pPr>
        <w:pStyle w:val="Heading2"/>
        <w:spacing w:before="240" w:after="80"/>
      </w:pPr>
      <w:r>
        <w:rPr>
          <w:rFonts w:ascii="Arial" w:cs="Arial" w:eastAsia="Arial" w:hAnsi="Arial"/>
          <w:b/>
          <w:bCs/>
          <w:color w:val="000000"/>
          <w:sz w:val="24"/>
          <w:szCs w:val="24"/>
        </w:rPr>
        <w:t xml:space="preserve">4.1 Tier Definitions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500"/>
        <w:gridCol w:w="1500"/>
        <w:gridCol w:w="1560"/>
        <w:gridCol w:w="1500"/>
        <w:gridCol w:w="1900"/>
      </w:tblGrid>
      <w:tr>
        <w:tc>
          <w:tcPr>
            <w:tcW w:type="dxa" w:w="1400"/>
            <w:tcBorders>
              <w:top w:val="single" w:color="0F6E5C" w:sz="2"/>
              <w:left w:val="single" w:color="0F6E5C" w:sz="2"/>
              <w:bottom w:val="single" w:color="0F6E5C" w:sz="2"/>
              <w:right w:val="single" w:color="0F6E5C" w:sz="2"/>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Tier</w:t>
            </w:r>
          </w:p>
        </w:tc>
        <w:tc>
          <w:tcPr>
            <w:tcW w:type="dxa" w:w="1500"/>
            <w:tcBorders>
              <w:top w:val="single" w:color="0F6E5C" w:sz="2"/>
              <w:left w:val="single" w:color="0F6E5C" w:sz="2"/>
              <w:bottom w:val="single" w:color="0F6E5C" w:sz="2"/>
              <w:right w:val="single" w:color="0F6E5C" w:sz="2"/>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Standard (AUD)</w:t>
            </w:r>
          </w:p>
        </w:tc>
        <w:tc>
          <w:tcPr>
            <w:tcW w:type="dxa" w:w="1500"/>
            <w:tcBorders>
              <w:top w:val="single" w:color="0F6E5C" w:sz="2"/>
              <w:left w:val="single" w:color="0F6E5C" w:sz="2"/>
              <w:bottom w:val="single" w:color="0F6E5C" w:sz="2"/>
              <w:right w:val="single" w:color="0F6E5C" w:sz="2"/>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Ecosystem Rate</w:t>
            </w:r>
          </w:p>
        </w:tc>
        <w:tc>
          <w:tcPr>
            <w:tcW w:type="dxa" w:w="1560"/>
            <w:tcBorders>
              <w:top w:val="single" w:color="0F6E5C" w:sz="2"/>
              <w:left w:val="single" w:color="0F6E5C" w:sz="2"/>
              <w:bottom w:val="single" w:color="0F6E5C" w:sz="2"/>
              <w:right w:val="single" w:color="0F6E5C" w:sz="2"/>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Calls/month</w:t>
            </w:r>
          </w:p>
        </w:tc>
        <w:tc>
          <w:tcPr>
            <w:tcW w:type="dxa" w:w="1500"/>
            <w:tcBorders>
              <w:top w:val="single" w:color="0F6E5C" w:sz="2"/>
              <w:left w:val="single" w:color="0F6E5C" w:sz="2"/>
              <w:bottom w:val="single" w:color="0F6E5C" w:sz="2"/>
              <w:right w:val="single" w:color="0F6E5C" w:sz="2"/>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Labour Market</w:t>
            </w:r>
          </w:p>
        </w:tc>
        <w:tc>
          <w:tcPr>
            <w:tcW w:type="dxa" w:w="1900"/>
            <w:tcBorders>
              <w:top w:val="single" w:color="0F6E5C" w:sz="2"/>
              <w:left w:val="single" w:color="0F6E5C" w:sz="2"/>
              <w:bottom w:val="single" w:color="0F6E5C" w:sz="2"/>
              <w:right w:val="single" w:color="0F6E5C" w:sz="2"/>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Components</w:t>
            </w:r>
          </w:p>
        </w:tc>
      </w:tr>
      <w:tr>
        <w:tc>
          <w:tcPr>
            <w:tcW w:type="dxa" w:w="14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Free (no key)</w:t>
            </w:r>
          </w:p>
        </w:tc>
        <w:tc>
          <w:tcPr>
            <w:tcW w:type="dxa" w:w="15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$0</w:t>
            </w:r>
          </w:p>
        </w:tc>
        <w:tc>
          <w:tcPr>
            <w:tcW w:type="dxa" w:w="15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$0</w:t>
            </w:r>
          </w:p>
        </w:tc>
        <w:tc>
          <w:tcPr>
            <w:tcW w:type="dxa" w:w="1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1 result per query</w:t>
            </w:r>
          </w:p>
        </w:tc>
        <w:tc>
          <w:tcPr>
            <w:tcW w:type="dxa" w:w="15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No</w:t>
            </w:r>
          </w:p>
        </w:tc>
        <w:tc>
          <w:tcPr>
            <w:tcW w:type="dxa" w:w="19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No</w:t>
            </w:r>
          </w:p>
        </w:tc>
      </w:tr>
      <w:tr>
        <w:tc>
          <w:tcPr>
            <w:tcW w:type="dxa" w:w="14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Developer</w:t>
            </w:r>
          </w:p>
        </w:tc>
        <w:tc>
          <w:tcPr>
            <w:tcW w:type="dxa" w:w="15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$199/month</w:t>
            </w:r>
          </w:p>
        </w:tc>
        <w:tc>
          <w:tcPr>
            <w:tcW w:type="dxa" w:w="15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$99/month</w:t>
            </w:r>
          </w:p>
        </w:tc>
        <w:tc>
          <w:tcPr>
            <w:tcW w:type="dxa" w:w="1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5,000</w:t>
            </w:r>
          </w:p>
        </w:tc>
        <w:tc>
          <w:tcPr>
            <w:tcW w:type="dxa" w:w="15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No</w:t>
            </w:r>
          </w:p>
        </w:tc>
        <w:tc>
          <w:tcPr>
            <w:tcW w:type="dxa" w:w="19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Yes</w:t>
            </w:r>
          </w:p>
        </w:tc>
      </w:tr>
      <w:tr>
        <w:tc>
          <w:tcPr>
            <w:tcW w:type="dxa" w:w="14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Professional</w:t>
            </w:r>
          </w:p>
        </w:tc>
        <w:tc>
          <w:tcPr>
            <w:tcW w:type="dxa" w:w="15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$399/month</w:t>
            </w:r>
          </w:p>
        </w:tc>
        <w:tc>
          <w:tcPr>
            <w:tcW w:type="dxa" w:w="15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$299/month</w:t>
            </w:r>
          </w:p>
        </w:tc>
        <w:tc>
          <w:tcPr>
            <w:tcW w:type="dxa" w:w="1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25,000</w:t>
            </w:r>
          </w:p>
        </w:tc>
        <w:tc>
          <w:tcPr>
            <w:tcW w:type="dxa" w:w="15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Yes</w:t>
            </w:r>
          </w:p>
        </w:tc>
        <w:tc>
          <w:tcPr>
            <w:tcW w:type="dxa" w:w="19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Yes</w:t>
            </w:r>
          </w:p>
        </w:tc>
      </w:tr>
      <w:tr>
        <w:tc>
          <w:tcPr>
            <w:tcW w:type="dxa" w:w="14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Enterprise</w:t>
            </w:r>
          </w:p>
        </w:tc>
        <w:tc>
          <w:tcPr>
            <w:tcW w:type="dxa" w:w="15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Contact us</w:t>
            </w:r>
          </w:p>
        </w:tc>
        <w:tc>
          <w:tcPr>
            <w:tcW w:type="dxa" w:w="15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Contact us</w:t>
            </w:r>
          </w:p>
        </w:tc>
        <w:tc>
          <w:tcPr>
            <w:tcW w:type="dxa" w:w="15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Unlimited + SLA</w:t>
            </w:r>
          </w:p>
        </w:tc>
        <w:tc>
          <w:tcPr>
            <w:tcW w:type="dxa" w:w="15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Yes + custom</w:t>
            </w:r>
          </w:p>
        </w:tc>
        <w:tc>
          <w:tcPr>
            <w:tcW w:type="dxa" w:w="19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color w:val="000000"/>
                <w:sz w:val="20"/>
                <w:szCs w:val="20"/>
              </w:rPr>
              <w:t xml:space="preserve">Yes + schema licensing</w:t>
            </w:r>
          </w:p>
        </w:tc>
      </w:tr>
    </w:tbl>
    <w:p>
      <w:pPr>
        <w:spacing w:after="100"/>
      </w:pPr>
    </w:p>
    <w:p>
      <w:pPr>
        <w:spacing w:after="100"/>
      </w:pPr>
      <w:r>
        <w:rPr>
          <w:rFonts w:ascii="Arial" w:cs="Arial" w:eastAsia="Arial" w:hAnsi="Arial"/>
          <w:b/>
          <w:bCs/>
          <w:color w:val="0F6E5C"/>
          <w:sz w:val="20"/>
          <w:szCs w:val="20"/>
        </w:rPr>
        <w:t xml:space="preserve">Ecosystem rate: </w:t>
      </w:r>
      <w:r>
        <w:rPr>
          <w:rFonts w:ascii="Arial" w:cs="Arial" w:eastAsia="Arial" w:hAnsi="Arial"/>
          <w:color w:val="000000"/>
          <w:sz w:val="20"/>
          <w:szCs w:val="20"/>
        </w:rPr>
        <w:t xml:space="preserve">$100/month discount on both Developer and Professional tiers, applied automatically when a valid RTOpacks subscription is detected. No coupon code. System checks Stripe subscription at key validation time. Label as 'Ecosystem rate' not 'discount' — membership framing, not sale framing.</w:t>
      </w:r>
    </w:p>
    <w:p>
      <w:pPr>
        <w:spacing w:after="100"/>
      </w:pPr>
    </w:p>
    <w:p>
      <w:pPr>
        <w:spacing w:after="120"/>
      </w:pPr>
      <w:r>
        <w:rPr>
          <w:rFonts w:ascii="Arial" w:cs="Arial" w:eastAsia="Arial" w:hAnsi="Arial"/>
          <w:color w:val="000000"/>
          <w:sz w:val="22"/>
          <w:szCs w:val="22"/>
        </w:rPr>
        <w:t xml:space="preserve">At the Developer tier, the ecosystem rate halves the price ($199 → $99). This is a compelling incentive — a developer building on the corpus who also has an RTOpacks subscription gets the API effectively free relative to their primary subscription cost. The incentive is designed to drive ecosystem participation, not just cost reduction.</w:t>
      </w:r>
    </w:p>
    <w:p>
      <w:pPr>
        <w:spacing w:after="100"/>
      </w:pPr>
    </w:p>
    <w:p>
      <w:pPr>
        <w:pStyle w:val="Heading2"/>
        <w:spacing w:before="240" w:after="80"/>
      </w:pPr>
      <w:r>
        <w:rPr>
          <w:rFonts w:ascii="Arial" w:cs="Arial" w:eastAsia="Arial" w:hAnsi="Arial"/>
          <w:b/>
          <w:bCs/>
          <w:color w:val="000000"/>
          <w:sz w:val="24"/>
          <w:szCs w:val="24"/>
        </w:rPr>
        <w:t xml:space="preserve">4.2 Authentication Flow</w:t>
      </w:r>
    </w:p>
    <w:p>
      <w:pPr>
        <w:pStyle w:val="ListParagraph"/>
        <w:numPr>
          <w:ilvl w:val="0"/>
          <w:numId w:val="2"/>
        </w:numPr>
        <w:spacing w:after="80"/>
      </w:pPr>
      <w:r>
        <w:rPr>
          <w:rFonts w:ascii="Arial" w:cs="Arial" w:eastAsia="Arial" w:hAnsi="Arial"/>
          <w:color w:val="000000"/>
          <w:sz w:val="22"/>
          <w:szCs w:val="22"/>
        </w:rPr>
        <w:t xml:space="preserve">Request arrives at MCP Worker with or without Authorization: Bearer &lt;key&gt; header</w:t>
      </w:r>
    </w:p>
    <w:p>
      <w:pPr>
        <w:pStyle w:val="ListParagraph"/>
        <w:numPr>
          <w:ilvl w:val="0"/>
          <w:numId w:val="2"/>
        </w:numPr>
        <w:spacing w:after="80"/>
      </w:pPr>
      <w:r>
        <w:rPr>
          <w:rFonts w:ascii="Arial" w:cs="Arial" w:eastAsia="Arial" w:hAnsi="Arial"/>
          <w:color w:val="000000"/>
          <w:sz w:val="22"/>
          <w:szCs w:val="22"/>
        </w:rPr>
        <w:t xml:space="preserve">Worker looks up sha256(key) in MCP_API_KEYS KV namespace → tier + metadata</w:t>
      </w:r>
    </w:p>
    <w:p>
      <w:pPr>
        <w:pStyle w:val="ListParagraph"/>
        <w:numPr>
          <w:ilvl w:val="0"/>
          <w:numId w:val="2"/>
        </w:numPr>
        <w:spacing w:after="80"/>
      </w:pPr>
      <w:r>
        <w:rPr>
          <w:rFonts w:ascii="Arial" w:cs="Arial" w:eastAsia="Arial" w:hAnsi="Arial"/>
          <w:color w:val="000000"/>
          <w:sz w:val="22"/>
          <w:szCs w:val="22"/>
        </w:rPr>
        <w:t xml:space="preserve">No key = Free tier: 1 result max, no components, no employment_signals, upgrade prompt in response</w:t>
      </w:r>
    </w:p>
    <w:p>
      <w:pPr>
        <w:pStyle w:val="ListParagraph"/>
        <w:numPr>
          <w:ilvl w:val="0"/>
          <w:numId w:val="2"/>
        </w:numPr>
        <w:spacing w:after="80"/>
      </w:pPr>
      <w:r>
        <w:rPr>
          <w:rFonts w:ascii="Arial" w:cs="Arial" w:eastAsia="Arial" w:hAnsi="Arial"/>
          <w:color w:val="000000"/>
          <w:sz w:val="22"/>
          <w:szCs w:val="22"/>
        </w:rPr>
        <w:t xml:space="preserve">Developer key: full search + lookup (with components) + ladder, 5,000 calls/month</w:t>
      </w:r>
    </w:p>
    <w:p>
      <w:pPr>
        <w:pStyle w:val="ListParagraph"/>
        <w:numPr>
          <w:ilvl w:val="0"/>
          <w:numId w:val="2"/>
        </w:numPr>
        <w:spacing w:after="80"/>
      </w:pPr>
      <w:r>
        <w:rPr>
          <w:rFonts w:ascii="Arial" w:cs="Arial" w:eastAsia="Arial" w:hAnsi="Arial"/>
          <w:color w:val="000000"/>
          <w:sz w:val="22"/>
          <w:szCs w:val="22"/>
        </w:rPr>
        <w:t xml:space="preserve">Professional key: all tools including employment_signals, 25,000 calls/month</w:t>
      </w:r>
    </w:p>
    <w:p>
      <w:pPr>
        <w:pStyle w:val="ListParagraph"/>
        <w:numPr>
          <w:ilvl w:val="0"/>
          <w:numId w:val="2"/>
        </w:numPr>
        <w:spacing w:after="80"/>
      </w:pPr>
      <w:r>
        <w:rPr>
          <w:rFonts w:ascii="Arial" w:cs="Arial" w:eastAsia="Arial" w:hAnsi="Arial"/>
          <w:color w:val="000000"/>
          <w:sz w:val="22"/>
          <w:szCs w:val="22"/>
        </w:rPr>
        <w:t xml:space="preserve">Call count incremented in KV on every successful tool call</w:t>
      </w:r>
    </w:p>
    <w:p>
      <w:pPr>
        <w:pStyle w:val="ListParagraph"/>
        <w:numPr>
          <w:ilvl w:val="0"/>
          <w:numId w:val="2"/>
        </w:numPr>
        <w:spacing w:after="80"/>
      </w:pPr>
      <w:r>
        <w:rPr>
          <w:rFonts w:ascii="Arial" w:cs="Arial" w:eastAsia="Arial" w:hAnsi="Arial"/>
          <w:color w:val="000000"/>
          <w:sz w:val="22"/>
          <w:szCs w:val="22"/>
        </w:rPr>
        <w:t xml:space="preserve">Rate limit hit: 429 with Retry-After header and link to rtopacks.com.au/pricing</w:t>
      </w:r>
    </w:p>
    <w:p>
      <w:pPr>
        <w:spacing w:after="100"/>
      </w:pPr>
    </w:p>
    <w:p>
      <w:pPr>
        <w:pStyle w:val="Heading2"/>
        <w:spacing w:before="240" w:after="80"/>
      </w:pPr>
      <w:r>
        <w:rPr>
          <w:rFonts w:ascii="Arial" w:cs="Arial" w:eastAsia="Arial" w:hAnsi="Arial"/>
          <w:b/>
          <w:bCs/>
          <w:color w:val="000000"/>
          <w:sz w:val="24"/>
          <w:szCs w:val="24"/>
        </w:rPr>
        <w:t xml:space="preserve">4.3 KV Namespace — MCP_API_KEYS</w:t>
      </w:r>
    </w:p>
    <w:p>
      <w:pPr>
        <w:spacing w:after="120"/>
      </w:pPr>
      <w:r>
        <w:rPr>
          <w:rFonts w:ascii="Arial" w:cs="Arial" w:eastAsia="Arial" w:hAnsi="Arial"/>
          <w:color w:val="000000"/>
          <w:sz w:val="22"/>
          <w:szCs w:val="22"/>
        </w:rPr>
        <w:t xml:space="preserve">Create KV namespace MCP_API_KEYS on UCCA account (e5a9830215a8d88961dc6c80a8c7442a). Bind to MCP Worker.</w:t>
      </w:r>
    </w:p>
    <w:p>
      <w:pPr>
        <w:spacing w:after="80"/>
      </w:pPr>
      <w:r>
        <w:rPr>
          <w:rFonts w:ascii="Courier New" w:cs="Courier New" w:eastAsia="Courier New" w:hAnsi="Courier New"/>
          <w:color w:val="1a3a2a"/>
          <w:sz w:val="20"/>
          <w:szCs w:val="20"/>
        </w:rPr>
        <w:t xml:space="preserve">key:   sha256(api_key_string)</w:t>
      </w:r>
    </w:p>
    <w:p>
      <w:pPr>
        <w:spacing w:after="80"/>
      </w:pPr>
      <w:r>
        <w:rPr>
          <w:rFonts w:ascii="Courier New" w:cs="Courier New" w:eastAsia="Courier New" w:hAnsi="Courier New"/>
          <w:color w:val="1a3a2a"/>
          <w:sz w:val="20"/>
          <w:szCs w:val="20"/>
        </w:rPr>
        <w:t xml:space="preserve">value: {</w:t>
      </w:r>
    </w:p>
    <w:p>
      <w:pPr>
        <w:spacing w:after="80"/>
      </w:pPr>
      <w:r>
        <w:rPr>
          <w:rFonts w:ascii="Courier New" w:cs="Courier New" w:eastAsia="Courier New" w:hAnsi="Courier New"/>
          <w:color w:val="1a3a2a"/>
          <w:sz w:val="20"/>
          <w:szCs w:val="20"/>
        </w:rPr>
        <w:t xml:space="preserve">  tier: 'developer' | 'professional' | 'enterprise',</w:t>
      </w:r>
    </w:p>
    <w:p>
      <w:pPr>
        <w:spacing w:after="80"/>
      </w:pPr>
      <w:r>
        <w:rPr>
          <w:rFonts w:ascii="Courier New" w:cs="Courier New" w:eastAsia="Courier New" w:hAnsi="Courier New"/>
          <w:color w:val="1a3a2a"/>
          <w:sz w:val="20"/>
          <w:szCs w:val="20"/>
        </w:rPr>
        <w:t xml:space="preserve">  user_id: string,</w:t>
      </w:r>
    </w:p>
    <w:p>
      <w:pPr>
        <w:spacing w:after="80"/>
      </w:pPr>
      <w:r>
        <w:rPr>
          <w:rFonts w:ascii="Courier New" w:cs="Courier New" w:eastAsia="Courier New" w:hAnsi="Courier New"/>
          <w:color w:val="1a3a2a"/>
          <w:sz w:val="20"/>
          <w:szCs w:val="20"/>
        </w:rPr>
        <w:t xml:space="preserve">  rtopacks_subscription_id: string | null,</w:t>
      </w:r>
    </w:p>
    <w:p>
      <w:pPr>
        <w:spacing w:after="80"/>
      </w:pPr>
      <w:r>
        <w:rPr>
          <w:rFonts w:ascii="Courier New" w:cs="Courier New" w:eastAsia="Courier New" w:hAnsi="Courier New"/>
          <w:color w:val="1a3a2a"/>
          <w:sz w:val="20"/>
          <w:szCs w:val="20"/>
        </w:rPr>
        <w:t xml:space="preserve">  ecosystem_rate: bool,</w:t>
      </w:r>
    </w:p>
    <w:p>
      <w:pPr>
        <w:spacing w:after="80"/>
      </w:pPr>
      <w:r>
        <w:rPr>
          <w:rFonts w:ascii="Courier New" w:cs="Courier New" w:eastAsia="Courier New" w:hAnsi="Courier New"/>
          <w:color w:val="1a3a2a"/>
          <w:sz w:val="20"/>
          <w:szCs w:val="20"/>
        </w:rPr>
        <w:t xml:space="preserve">  calls_this_month: int,</w:t>
      </w:r>
    </w:p>
    <w:p>
      <w:pPr>
        <w:spacing w:after="80"/>
      </w:pPr>
      <w:r>
        <w:rPr>
          <w:rFonts w:ascii="Courier New" w:cs="Courier New" w:eastAsia="Courier New" w:hAnsi="Courier New"/>
          <w:color w:val="1a3a2a"/>
          <w:sz w:val="20"/>
          <w:szCs w:val="20"/>
        </w:rPr>
        <w:t xml:space="preserve">  calls_reset_at: ISO_date,</w:t>
      </w:r>
    </w:p>
    <w:p>
      <w:pPr>
        <w:spacing w:after="80"/>
      </w:pPr>
      <w:r>
        <w:rPr>
          <w:rFonts w:ascii="Courier New" w:cs="Courier New" w:eastAsia="Courier New" w:hAnsi="Courier New"/>
          <w:color w:val="1a3a2a"/>
          <w:sz w:val="20"/>
          <w:szCs w:val="20"/>
        </w:rPr>
        <w:t xml:space="preserve">  created_at: ISO_date,</w:t>
      </w:r>
    </w:p>
    <w:p>
      <w:pPr>
        <w:spacing w:after="80"/>
      </w:pPr>
      <w:r>
        <w:rPr>
          <w:rFonts w:ascii="Courier New" w:cs="Courier New" w:eastAsia="Courier New" w:hAnsi="Courier New"/>
          <w:color w:val="1a3a2a"/>
          <w:sz w:val="20"/>
          <w:szCs w:val="20"/>
        </w:rPr>
        <w:t xml:space="preserve">  active: bool</w:t>
      </w:r>
    </w:p>
    <w:p>
      <w:pPr>
        <w:spacing w:after="80"/>
      </w:pPr>
      <w:r>
        <w:rPr>
          <w:rFonts w:ascii="Courier New" w:cs="Courier New" w:eastAsia="Courier New" w:hAnsi="Courier New"/>
          <w:color w:val="1a3a2a"/>
          <w:sz w:val="20"/>
          <w:szCs w:val="20"/>
        </w:rPr>
        <w:t xml:space="preserve">}</w:t>
      </w:r>
    </w:p>
    <w:p>
      <w:pPr>
        <w:spacing w:after="100"/>
      </w:pPr>
    </w:p>
    <w:p>
      <w:pPr>
        <w:spacing w:after="120"/>
      </w:pPr>
      <w:r>
        <w:rPr>
          <w:rFonts w:ascii="Arial" w:cs="Arial" w:eastAsia="Arial" w:hAnsi="Arial"/>
          <w:color w:val="000000"/>
          <w:sz w:val="22"/>
          <w:szCs w:val="22"/>
        </w:rPr>
        <w:t xml:space="preserve">Seed Tim's test key manually via wrangler kv:key put for Professional tier testing. Full Stripe provisioning is a deferred dependency — see Section 8.</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5. Bug Fixes — Existing Tools</w:t>
      </w:r>
    </w:p>
    <w:p>
      <w:pPr>
        <w:pStyle w:val="Heading2"/>
        <w:spacing w:before="240" w:after="80"/>
      </w:pPr>
      <w:r>
        <w:rPr>
          <w:rFonts w:ascii="Arial" w:cs="Arial" w:eastAsia="Arial" w:hAnsi="Arial"/>
          <w:b/>
          <w:bCs/>
          <w:color w:val="000000"/>
          <w:sz w:val="24"/>
          <w:szCs w:val="24"/>
        </w:rPr>
        <w:t xml:space="preserve">FIX-01: search — zero results</w:t>
      </w:r>
    </w:p>
    <w:p>
      <w:pPr>
        <w:spacing w:after="120"/>
      </w:pPr>
      <w:r>
        <w:rPr>
          <w:rFonts w:ascii="Arial" w:cs="Arial" w:eastAsia="Arial" w:hAnsi="Arial"/>
          <w:color w:val="000000"/>
          <w:sz w:val="22"/>
          <w:szCs w:val="22"/>
        </w:rPr>
        <w:t xml:space="preserve">The query is matching on code field only or using exact match. Fix: LIKE query across code, title, and description. Also add anzsco_code and training_package_code to the search response — both are in the DB and useful for downstream agent filtering.</w:t>
      </w:r>
    </w:p>
    <w:p>
      <w:pPr>
        <w:spacing w:after="100"/>
      </w:pPr>
    </w:p>
    <w:p>
      <w:pPr>
        <w:spacing w:after="80"/>
      </w:pPr>
      <w:r>
        <w:rPr>
          <w:rFonts w:ascii="Courier New" w:cs="Courier New" w:eastAsia="Courier New" w:hAnsi="Courier New"/>
          <w:color w:val="1a3a2a"/>
          <w:sz w:val="20"/>
          <w:szCs w:val="20"/>
        </w:rPr>
        <w:t xml:space="preserve">SELECT code, title, status, aqf_level, training_package_code, anzsco_code</w:t>
      </w:r>
    </w:p>
    <w:p>
      <w:pPr>
        <w:spacing w:after="80"/>
      </w:pPr>
      <w:r>
        <w:rPr>
          <w:rFonts w:ascii="Courier New" w:cs="Courier New" w:eastAsia="Courier New" w:hAnsi="Courier New"/>
          <w:color w:val="1a3a2a"/>
          <w:sz w:val="20"/>
          <w:szCs w:val="20"/>
        </w:rPr>
        <w:t xml:space="preserve">FROM qualifications</w:t>
      </w:r>
    </w:p>
    <w:p>
      <w:pPr>
        <w:spacing w:after="80"/>
      </w:pPr>
      <w:r>
        <w:rPr>
          <w:rFonts w:ascii="Courier New" w:cs="Courier New" w:eastAsia="Courier New" w:hAnsi="Courier New"/>
          <w:color w:val="1a3a2a"/>
          <w:sz w:val="20"/>
          <w:szCs w:val="20"/>
        </w:rPr>
        <w:t xml:space="preserve">WHERE code LIKE '%' || ? || '%'</w:t>
      </w:r>
    </w:p>
    <w:p>
      <w:pPr>
        <w:spacing w:after="80"/>
      </w:pPr>
      <w:r>
        <w:rPr>
          <w:rFonts w:ascii="Courier New" w:cs="Courier New" w:eastAsia="Courier New" w:hAnsi="Courier New"/>
          <w:color w:val="1a3a2a"/>
          <w:sz w:val="20"/>
          <w:szCs w:val="20"/>
        </w:rPr>
        <w:t xml:space="preserve">   OR title LIKE '%' || ? || '%'</w:t>
      </w:r>
    </w:p>
    <w:p>
      <w:pPr>
        <w:spacing w:after="80"/>
      </w:pPr>
      <w:r>
        <w:rPr>
          <w:rFonts w:ascii="Courier New" w:cs="Courier New" w:eastAsia="Courier New" w:hAnsi="Courier New"/>
          <w:color w:val="1a3a2a"/>
          <w:sz w:val="20"/>
          <w:szCs w:val="20"/>
        </w:rPr>
        <w:t xml:space="preserve">   OR description LIKE '%' || ? || '%'</w:t>
      </w:r>
    </w:p>
    <w:p>
      <w:pPr>
        <w:spacing w:after="80"/>
      </w:pPr>
      <w:r>
        <w:rPr>
          <w:rFonts w:ascii="Courier New" w:cs="Courier New" w:eastAsia="Courier New" w:hAnsi="Courier New"/>
          <w:color w:val="1a3a2a"/>
          <w:sz w:val="20"/>
          <w:szCs w:val="20"/>
        </w:rPr>
        <w:t xml:space="preserve">LIMIT ?</w:t>
      </w:r>
    </w:p>
    <w:p>
      <w:pPr>
        <w:spacing w:after="100"/>
      </w:pPr>
    </w:p>
    <w:p>
      <w:pPr>
        <w:pStyle w:val="Heading2"/>
        <w:spacing w:before="240" w:after="80"/>
      </w:pPr>
      <w:r>
        <w:rPr>
          <w:rFonts w:ascii="Arial" w:cs="Arial" w:eastAsia="Arial" w:hAnsi="Arial"/>
          <w:b/>
          <w:bCs/>
          <w:color w:val="000000"/>
          <w:sz w:val="24"/>
          <w:szCs w:val="24"/>
        </w:rPr>
        <w:t xml:space="preserve">FIX-02: lookup — empty components</w:t>
      </w:r>
    </w:p>
    <w:p>
      <w:pPr>
        <w:spacing w:after="120"/>
      </w:pPr>
      <w:r>
        <w:rPr>
          <w:rFonts w:ascii="Arial" w:cs="Arial" w:eastAsia="Arial" w:hAnsi="Arial"/>
          <w:color w:val="000000"/>
          <w:sz w:val="22"/>
          <w:szCs w:val="22"/>
        </w:rPr>
        <w:t xml:space="preserve">components: [] is always empty. The qualification_units table has 244,874 rows. Fix: join on qual_code, return structured core/elective arrays. Tier-gate: Free tier returns metadata only with upgrade prompt. Developer and above get full components.</w:t>
      </w:r>
    </w:p>
    <w:p>
      <w:pPr>
        <w:spacing w:after="100"/>
      </w:pPr>
    </w:p>
    <w:p>
      <w:pPr>
        <w:spacing w:after="120"/>
      </w:pPr>
      <w:r>
        <w:rPr>
          <w:rFonts w:ascii="Arial" w:cs="Arial" w:eastAsia="Arial" w:hAnsi="Arial"/>
          <w:color w:val="000000"/>
          <w:sz w:val="22"/>
          <w:szCs w:val="22"/>
        </w:rPr>
        <w:t xml:space="preserve">Correct response shape for a qualification lookup (Developer+):</w:t>
      </w:r>
    </w:p>
    <w:p>
      <w:pPr>
        <w:spacing w:after="80"/>
      </w:pPr>
      <w:r>
        <w:rPr>
          <w:rFonts w:ascii="Courier New" w:cs="Courier New" w:eastAsia="Courier New" w:hAnsi="Courier New"/>
          <w:color w:val="1a3a2a"/>
          <w:sz w:val="20"/>
          <w:szCs w:val="20"/>
        </w:rPr>
        <w:t xml:space="preserve">{</w:t>
      </w:r>
    </w:p>
    <w:p>
      <w:pPr>
        <w:spacing w:after="80"/>
      </w:pPr>
      <w:r>
        <w:rPr>
          <w:rFonts w:ascii="Courier New" w:cs="Courier New" w:eastAsia="Courier New" w:hAnsi="Courier New"/>
          <w:color w:val="1a3a2a"/>
          <w:sz w:val="20"/>
          <w:szCs w:val="20"/>
        </w:rPr>
        <w:t xml:space="preserve">  code: 'TLI41222',</w:t>
      </w:r>
    </w:p>
    <w:p>
      <w:pPr>
        <w:spacing w:after="80"/>
      </w:pPr>
      <w:r>
        <w:rPr>
          <w:rFonts w:ascii="Courier New" w:cs="Courier New" w:eastAsia="Courier New" w:hAnsi="Courier New"/>
          <w:color w:val="1a3a2a"/>
          <w:sz w:val="20"/>
          <w:szCs w:val="20"/>
        </w:rPr>
        <w:t xml:space="preserve">  title: 'Certificate IV in Motor Vehicle Driver Training',</w:t>
      </w:r>
    </w:p>
    <w:p>
      <w:pPr>
        <w:spacing w:after="80"/>
      </w:pPr>
      <w:r>
        <w:rPr>
          <w:rFonts w:ascii="Courier New" w:cs="Courier New" w:eastAsia="Courier New" w:hAnsi="Courier New"/>
          <w:color w:val="1a3a2a"/>
          <w:sz w:val="20"/>
          <w:szCs w:val="20"/>
        </w:rPr>
        <w:t xml:space="preserve">  type: 'qualification',</w:t>
      </w:r>
    </w:p>
    <w:p>
      <w:pPr>
        <w:spacing w:after="80"/>
      </w:pPr>
      <w:r>
        <w:rPr>
          <w:rFonts w:ascii="Courier New" w:cs="Courier New" w:eastAsia="Courier New" w:hAnsi="Courier New"/>
          <w:color w:val="1a3a2a"/>
          <w:sz w:val="20"/>
          <w:szCs w:val="20"/>
        </w:rPr>
        <w:t xml:space="preserve">  status: 'Superseded',</w:t>
      </w:r>
    </w:p>
    <w:p>
      <w:pPr>
        <w:spacing w:after="80"/>
      </w:pPr>
      <w:r>
        <w:rPr>
          <w:rFonts w:ascii="Courier New" w:cs="Courier New" w:eastAsia="Courier New" w:hAnsi="Courier New"/>
          <w:color w:val="1a3a2a"/>
          <w:sz w:val="20"/>
          <w:szCs w:val="20"/>
        </w:rPr>
        <w:t xml:space="preserve">  aqf_level: 4,</w:t>
      </w:r>
    </w:p>
    <w:p>
      <w:pPr>
        <w:spacing w:after="80"/>
      </w:pPr>
      <w:r>
        <w:rPr>
          <w:rFonts w:ascii="Courier New" w:cs="Courier New" w:eastAsia="Courier New" w:hAnsi="Courier New"/>
          <w:color w:val="1a3a2a"/>
          <w:sz w:val="20"/>
          <w:szCs w:val="20"/>
        </w:rPr>
        <w:t xml:space="preserve">  training_package: 'TLI',</w:t>
      </w:r>
    </w:p>
    <w:p>
      <w:pPr>
        <w:spacing w:after="80"/>
      </w:pPr>
      <w:r>
        <w:rPr>
          <w:rFonts w:ascii="Courier New" w:cs="Courier New" w:eastAsia="Courier New" w:hAnsi="Courier New"/>
          <w:color w:val="1a3a2a"/>
          <w:sz w:val="20"/>
          <w:szCs w:val="20"/>
        </w:rPr>
        <w:t xml:space="preserve">  anzsco_code: '149999',</w:t>
      </w:r>
    </w:p>
    <w:p>
      <w:pPr>
        <w:spacing w:after="80"/>
      </w:pPr>
      <w:r>
        <w:rPr>
          <w:rFonts w:ascii="Courier New" w:cs="Courier New" w:eastAsia="Courier New" w:hAnsi="Courier New"/>
          <w:color w:val="1a3a2a"/>
          <w:sz w:val="20"/>
          <w:szCs w:val="20"/>
        </w:rPr>
        <w:t xml:space="preserve">  core_units: [ { code: 'TAEAS5301', title: 'Contribute to assessment' }, ... ],</w:t>
      </w:r>
    </w:p>
    <w:p>
      <w:pPr>
        <w:spacing w:after="80"/>
      </w:pPr>
      <w:r>
        <w:rPr>
          <w:rFonts w:ascii="Courier New" w:cs="Courier New" w:eastAsia="Courier New" w:hAnsi="Courier New"/>
          <w:color w:val="1a3a2a"/>
          <w:sz w:val="20"/>
          <w:szCs w:val="20"/>
        </w:rPr>
        <w:t xml:space="preserve">  elective_units: [ { code: 'BSBWHS411', title: '...' }, ... ],</w:t>
      </w:r>
    </w:p>
    <w:p>
      <w:pPr>
        <w:spacing w:after="80"/>
      </w:pPr>
      <w:r>
        <w:rPr>
          <w:rFonts w:ascii="Courier New" w:cs="Courier New" w:eastAsia="Courier New" w:hAnsi="Courier New"/>
          <w:color w:val="1a3a2a"/>
          <w:sz w:val="20"/>
          <w:szCs w:val="20"/>
        </w:rPr>
        <w:t xml:space="preserve">  core_count: 5,</w:t>
      </w:r>
    </w:p>
    <w:p>
      <w:pPr>
        <w:spacing w:after="80"/>
      </w:pPr>
      <w:r>
        <w:rPr>
          <w:rFonts w:ascii="Courier New" w:cs="Courier New" w:eastAsia="Courier New" w:hAnsi="Courier New"/>
          <w:color w:val="1a3a2a"/>
          <w:sz w:val="20"/>
          <w:szCs w:val="20"/>
        </w:rPr>
        <w:t xml:space="preserve">  elective_count: 30</w:t>
      </w:r>
    </w:p>
    <w:p>
      <w:pPr>
        <w:spacing w:after="80"/>
      </w:pPr>
      <w:r>
        <w:rPr>
          <w:rFonts w:ascii="Courier New" w:cs="Courier New" w:eastAsia="Courier New" w:hAnsi="Courier New"/>
          <w:color w:val="1a3a2a"/>
          <w:sz w:val="20"/>
          <w:szCs w:val="20"/>
        </w:rPr>
        <w:t xml:space="preserve">}</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6. New Tool — employment_signals (Professional only)</w:t>
      </w:r>
    </w:p>
    <w:p>
      <w:pPr>
        <w:spacing w:after="100"/>
      </w:pPr>
      <w:r>
        <w:rPr>
          <w:rFonts w:ascii="Arial" w:cs="Arial" w:eastAsia="Arial" w:hAnsi="Arial"/>
          <w:b/>
          <w:bCs/>
          <w:color w:val="0F6E5C"/>
          <w:sz w:val="22"/>
          <w:szCs w:val="22"/>
        </w:rPr>
        <w:t xml:space="preserve">Tool name: </w:t>
      </w:r>
      <w:r>
        <w:rPr>
          <w:rFonts w:ascii="Arial" w:cs="Arial" w:eastAsia="Arial" w:hAnsi="Arial"/>
          <w:color w:val="000000"/>
          <w:sz w:val="22"/>
          <w:szCs w:val="22"/>
        </w:rPr>
        <w:t xml:space="preserve">employment_signals</w:t>
      </w:r>
    </w:p>
    <w:p>
      <w:pPr>
        <w:spacing w:after="100"/>
      </w:pPr>
      <w:r>
        <w:rPr>
          <w:rFonts w:ascii="Arial" w:cs="Arial" w:eastAsia="Arial" w:hAnsi="Arial"/>
          <w:b/>
          <w:bCs/>
          <w:color w:val="0F6E5C"/>
          <w:sz w:val="22"/>
          <w:szCs w:val="22"/>
        </w:rPr>
        <w:t xml:space="preserve">Description: </w:t>
      </w:r>
      <w:r>
        <w:rPr>
          <w:rFonts w:ascii="Arial" w:cs="Arial" w:eastAsia="Arial" w:hAnsi="Arial"/>
          <w:color w:val="000000"/>
          <w:sz w:val="22"/>
          <w:szCs w:val="22"/>
        </w:rPr>
        <w:t xml:space="preserve">Labour market signals for a qualification — shortage status, vacancy trends, employment projections, graduate outcomes.</w:t>
      </w:r>
    </w:p>
    <w:p>
      <w:pPr>
        <w:spacing w:after="100"/>
      </w:pPr>
      <w:r>
        <w:rPr>
          <w:rFonts w:ascii="Arial" w:cs="Arial" w:eastAsia="Arial" w:hAnsi="Arial"/>
          <w:b/>
          <w:bCs/>
          <w:color w:val="0F6E5C"/>
          <w:sz w:val="22"/>
          <w:szCs w:val="22"/>
        </w:rPr>
        <w:t xml:space="preserve">Required: </w:t>
      </w:r>
      <w:r>
        <w:rPr>
          <w:rFonts w:ascii="Arial" w:cs="Arial" w:eastAsia="Arial" w:hAnsi="Arial"/>
          <w:color w:val="000000"/>
          <w:sz w:val="22"/>
          <w:szCs w:val="22"/>
        </w:rPr>
        <w:t xml:space="preserve">code (e.g. TLI41222)</w:t>
      </w:r>
    </w:p>
    <w:p>
      <w:pPr>
        <w:spacing w:after="100"/>
      </w:pPr>
      <w:r>
        <w:rPr>
          <w:rFonts w:ascii="Arial" w:cs="Arial" w:eastAsia="Arial" w:hAnsi="Arial"/>
          <w:b/>
          <w:bCs/>
          <w:color w:val="0F6E5C"/>
          <w:sz w:val="22"/>
          <w:szCs w:val="22"/>
        </w:rPr>
        <w:t xml:space="preserve">Tier gate: </w:t>
      </w:r>
      <w:r>
        <w:rPr>
          <w:rFonts w:ascii="Arial" w:cs="Arial" w:eastAsia="Arial" w:hAnsi="Arial"/>
          <w:color w:val="000000"/>
          <w:sz w:val="22"/>
          <w:szCs w:val="22"/>
        </w:rPr>
        <w:t xml:space="preserve">Professional only. Developer/Free receive 403 with upgrade prompt to rtopacks.com.au/pricing.</w:t>
      </w:r>
    </w:p>
    <w:p>
      <w:pPr>
        <w:spacing w:after="100"/>
      </w:pPr>
    </w:p>
    <w:p>
      <w:pPr>
        <w:spacing w:after="120"/>
      </w:pPr>
      <w:r>
        <w:rPr>
          <w:rFonts w:ascii="Arial" w:cs="Arial" w:eastAsia="Arial" w:hAnsi="Arial"/>
          <w:color w:val="000000"/>
          <w:sz w:val="22"/>
          <w:szCs w:val="22"/>
        </w:rPr>
        <w:t xml:space="preserve">Response shape:</w:t>
      </w:r>
    </w:p>
    <w:p>
      <w:pPr>
        <w:spacing w:after="80"/>
      </w:pPr>
      <w:r>
        <w:rPr>
          <w:rFonts w:ascii="Courier New" w:cs="Courier New" w:eastAsia="Courier New" w:hAnsi="Courier New"/>
          <w:color w:val="1a3a2a"/>
          <w:sz w:val="20"/>
          <w:szCs w:val="20"/>
        </w:rPr>
        <w:t xml:space="preserve">{</w:t>
      </w:r>
    </w:p>
    <w:p>
      <w:pPr>
        <w:spacing w:after="80"/>
      </w:pPr>
      <w:r>
        <w:rPr>
          <w:rFonts w:ascii="Courier New" w:cs="Courier New" w:eastAsia="Courier New" w:hAnsi="Courier New"/>
          <w:color w:val="1a3a2a"/>
          <w:sz w:val="20"/>
          <w:szCs w:val="20"/>
        </w:rPr>
        <w:t xml:space="preserve">  code: 'TLI41222',</w:t>
      </w:r>
    </w:p>
    <w:p>
      <w:pPr>
        <w:spacing w:after="80"/>
      </w:pPr>
      <w:r>
        <w:rPr>
          <w:rFonts w:ascii="Courier New" w:cs="Courier New" w:eastAsia="Courier New" w:hAnsi="Courier New"/>
          <w:color w:val="1a3a2a"/>
          <w:sz w:val="20"/>
          <w:szCs w:val="20"/>
        </w:rPr>
        <w:t xml:space="preserve">  anzsco_code: '149999',</w:t>
      </w:r>
    </w:p>
    <w:p>
      <w:pPr>
        <w:spacing w:after="80"/>
      </w:pPr>
      <w:r>
        <w:rPr>
          <w:rFonts w:ascii="Courier New" w:cs="Courier New" w:eastAsia="Courier New" w:hAnsi="Courier New"/>
          <w:color w:val="1a3a2a"/>
          <w:sz w:val="20"/>
          <w:szCs w:val="20"/>
        </w:rPr>
        <w:t xml:space="preserve">  shortage_status: 'S' | 'NS' | null,</w:t>
      </w:r>
    </w:p>
    <w:p>
      <w:pPr>
        <w:spacing w:after="80"/>
      </w:pPr>
      <w:r>
        <w:rPr>
          <w:rFonts w:ascii="Courier New" w:cs="Courier New" w:eastAsia="Courier New" w:hAnsi="Courier New"/>
          <w:color w:val="1a3a2a"/>
          <w:sz w:val="20"/>
          <w:szCs w:val="20"/>
        </w:rPr>
        <w:t xml:space="preserve">  shortage_label: 'Shortage occupation' | 'Not in shortage' | null,</w:t>
      </w:r>
    </w:p>
    <w:p>
      <w:pPr>
        <w:spacing w:after="80"/>
      </w:pPr>
      <w:r>
        <w:rPr>
          <w:rFonts w:ascii="Courier New" w:cs="Courier New" w:eastAsia="Courier New" w:hAnsi="Courier New"/>
          <w:color w:val="1a3a2a"/>
          <w:sz w:val="20"/>
          <w:szCs w:val="20"/>
        </w:rPr>
        <w:t xml:space="preserve">  ivi_vacancies_latest: 340,</w:t>
      </w:r>
    </w:p>
    <w:p>
      <w:pPr>
        <w:spacing w:after="80"/>
      </w:pPr>
      <w:r>
        <w:rPr>
          <w:rFonts w:ascii="Courier New" w:cs="Courier New" w:eastAsia="Courier New" w:hAnsi="Courier New"/>
          <w:color w:val="1a3a2a"/>
          <w:sz w:val="20"/>
          <w:szCs w:val="20"/>
        </w:rPr>
        <w:t xml:space="preserve">  ivi_12m_trend: [280, 295, 310, 325, 318, 340, ...],</w:t>
      </w:r>
    </w:p>
    <w:p>
      <w:pPr>
        <w:spacing w:after="80"/>
      </w:pPr>
      <w:r>
        <w:rPr>
          <w:rFonts w:ascii="Courier New" w:cs="Courier New" w:eastAsia="Courier New" w:hAnsi="Courier New"/>
          <w:color w:val="1a3a2a"/>
          <w:sz w:val="20"/>
          <w:szCs w:val="20"/>
        </w:rPr>
        <w:t xml:space="preserve">  emp_projection_5yr_pct: 12,</w:t>
      </w:r>
    </w:p>
    <w:p>
      <w:pPr>
        <w:spacing w:after="80"/>
      </w:pPr>
      <w:r>
        <w:rPr>
          <w:rFonts w:ascii="Courier New" w:cs="Courier New" w:eastAsia="Courier New" w:hAnsi="Courier New"/>
          <w:color w:val="1a3a2a"/>
          <w:sz w:val="20"/>
          <w:szCs w:val="20"/>
        </w:rPr>
        <w:t xml:space="preserve">  emp_projection_10yr_pct: 19,</w:t>
      </w:r>
    </w:p>
    <w:p>
      <w:pPr>
        <w:spacing w:after="80"/>
      </w:pPr>
      <w:r>
        <w:rPr>
          <w:rFonts w:ascii="Courier New" w:cs="Courier New" w:eastAsia="Courier New" w:hAnsi="Courier New"/>
          <w:color w:val="1a3a2a"/>
          <w:sz w:val="20"/>
          <w:szCs w:val="20"/>
        </w:rPr>
        <w:t xml:space="preserve">  graduate_employment_rate: 0.73,</w:t>
      </w:r>
    </w:p>
    <w:p>
      <w:pPr>
        <w:spacing w:after="80"/>
      </w:pPr>
      <w:r>
        <w:rPr>
          <w:rFonts w:ascii="Courier New" w:cs="Courier New" w:eastAsia="Courier New" w:hAnsi="Courier New"/>
          <w:color w:val="1a3a2a"/>
          <w:sz w:val="20"/>
          <w:szCs w:val="20"/>
        </w:rPr>
        <w:t xml:space="preserve">  graduate_median_income: 47000,</w:t>
      </w:r>
    </w:p>
    <w:p>
      <w:pPr>
        <w:spacing w:after="80"/>
      </w:pPr>
      <w:r>
        <w:rPr>
          <w:rFonts w:ascii="Courier New" w:cs="Courier New" w:eastAsia="Courier New" w:hAnsi="Courier New"/>
          <w:color w:val="1a3a2a"/>
          <w:sz w:val="20"/>
          <w:szCs w:val="20"/>
        </w:rPr>
        <w:t xml:space="preserve">  data_vintage: { osl: '2025-10', ivi: '2026-02', projections: '2025', vnda: 'FY2020-21' }</w:t>
      </w:r>
    </w:p>
    <w:p>
      <w:pPr>
        <w:spacing w:after="80"/>
      </w:pPr>
      <w:r>
        <w:rPr>
          <w:rFonts w:ascii="Courier New" w:cs="Courier New" w:eastAsia="Courier New" w:hAnsi="Courier New"/>
          <w:color w:val="1a3a2a"/>
          <w:sz w:val="20"/>
          <w:szCs w:val="20"/>
        </w:rPr>
        <w:t xml:space="preserve">}</w:t>
      </w:r>
    </w:p>
    <w:p>
      <w:pPr>
        <w:spacing w:after="100"/>
      </w:pPr>
    </w:p>
    <w:p>
      <w:pPr>
        <w:spacing w:after="120"/>
      </w:pPr>
      <w:r>
        <w:rPr>
          <w:rFonts w:ascii="Arial" w:cs="Arial" w:eastAsia="Arial" w:hAnsi="Arial"/>
          <w:color w:val="000000"/>
          <w:sz w:val="22"/>
          <w:szCs w:val="22"/>
        </w:rPr>
        <w:t xml:space="preserve">If no ANZSCO mapping for the qual: return { code, error: 'No ANZSCO mapping available for this qualification' }</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7. Pricing Surface — Three Locations</w:t>
      </w:r>
    </w:p>
    <w:p>
      <w:pPr>
        <w:pStyle w:val="Heading2"/>
        <w:spacing w:before="240" w:after="80"/>
      </w:pPr>
      <w:r>
        <w:rPr>
          <w:rFonts w:ascii="Arial" w:cs="Arial" w:eastAsia="Arial" w:hAnsi="Arial"/>
          <w:b/>
          <w:bCs/>
          <w:color w:val="000000"/>
          <w:sz w:val="24"/>
          <w:szCs w:val="24"/>
        </w:rPr>
        <w:t xml:space="preserve">7.1 MCP Worker /info endpoint</w:t>
      </w:r>
    </w:p>
    <w:p>
      <w:pPr>
        <w:spacing w:after="120"/>
      </w:pPr>
      <w:r>
        <w:rPr>
          <w:rFonts w:ascii="Arial" w:cs="Arial" w:eastAsia="Arial" w:hAnsi="Arial"/>
          <w:color w:val="000000"/>
          <w:sz w:val="22"/>
          <w:szCs w:val="22"/>
        </w:rPr>
        <w:t xml:space="preserve">Add pricing block to /info response:</w:t>
      </w:r>
    </w:p>
    <w:p>
      <w:pPr>
        <w:spacing w:after="80"/>
      </w:pPr>
      <w:r>
        <w:rPr>
          <w:rFonts w:ascii="Courier New" w:cs="Courier New" w:eastAsia="Courier New" w:hAnsi="Courier New"/>
          <w:color w:val="1a3a2a"/>
          <w:sz w:val="20"/>
          <w:szCs w:val="20"/>
        </w:rPr>
        <w:t xml:space="preserve">{</w:t>
      </w:r>
    </w:p>
    <w:p>
      <w:pPr>
        <w:spacing w:after="80"/>
      </w:pPr>
      <w:r>
        <w:rPr>
          <w:rFonts w:ascii="Courier New" w:cs="Courier New" w:eastAsia="Courier New" w:hAnsi="Courier New"/>
          <w:color w:val="1a3a2a"/>
          <w:sz w:val="20"/>
          <w:szCs w:val="20"/>
        </w:rPr>
        <w:t xml:space="preserve">  languages: [...],</w:t>
      </w:r>
    </w:p>
    <w:p>
      <w:pPr>
        <w:spacing w:after="80"/>
      </w:pPr>
      <w:r>
        <w:rPr>
          <w:rFonts w:ascii="Courier New" w:cs="Courier New" w:eastAsia="Courier New" w:hAnsi="Courier New"/>
          <w:color w:val="1a3a2a"/>
          <w:sz w:val="20"/>
          <w:szCs w:val="20"/>
        </w:rPr>
        <w:t xml:space="preserve">  pricing: {</w:t>
      </w:r>
    </w:p>
    <w:p>
      <w:pPr>
        <w:spacing w:after="80"/>
      </w:pPr>
      <w:r>
        <w:rPr>
          <w:rFonts w:ascii="Courier New" w:cs="Courier New" w:eastAsia="Courier New" w:hAnsi="Courier New"/>
          <w:color w:val="1a3a2a"/>
          <w:sz w:val="20"/>
          <w:szCs w:val="20"/>
        </w:rPr>
        <w:t xml:space="preserve">    currency: 'AUD',</w:t>
      </w:r>
    </w:p>
    <w:p>
      <w:pPr>
        <w:spacing w:after="80"/>
      </w:pPr>
      <w:r>
        <w:rPr>
          <w:rFonts w:ascii="Courier New" w:cs="Courier New" w:eastAsia="Courier New" w:hAnsi="Courier New"/>
          <w:color w:val="1a3a2a"/>
          <w:sz w:val="20"/>
          <w:szCs w:val="20"/>
        </w:rPr>
        <w:t xml:space="preserve">    tiers: [</w:t>
      </w:r>
    </w:p>
    <w:p>
      <w:pPr>
        <w:spacing w:after="80"/>
      </w:pPr>
      <w:r>
        <w:rPr>
          <w:rFonts w:ascii="Courier New" w:cs="Courier New" w:eastAsia="Courier New" w:hAnsi="Courier New"/>
          <w:color w:val="1a3a2a"/>
          <w:sz w:val="20"/>
          <w:szCs w:val="20"/>
        </w:rPr>
        <w:t xml:space="preserve">      { name: 'free', price_monthly: 0, call_limit: 'truncated' },</w:t>
      </w:r>
    </w:p>
    <w:p>
      <w:pPr>
        <w:spacing w:after="80"/>
      </w:pPr>
      <w:r>
        <w:rPr>
          <w:rFonts w:ascii="Courier New" w:cs="Courier New" w:eastAsia="Courier New" w:hAnsi="Courier New"/>
          <w:color w:val="1a3a2a"/>
          <w:sz w:val="20"/>
          <w:szCs w:val="20"/>
        </w:rPr>
        <w:t xml:space="preserve">      { name: 'developer', price_monthly: 199, ecosystem_rate: 99, call_limit: 5000 },</w:t>
      </w:r>
    </w:p>
    <w:p>
      <w:pPr>
        <w:spacing w:after="80"/>
      </w:pPr>
      <w:r>
        <w:rPr>
          <w:rFonts w:ascii="Courier New" w:cs="Courier New" w:eastAsia="Courier New" w:hAnsi="Courier New"/>
          <w:color w:val="1a3a2a"/>
          <w:sz w:val="20"/>
          <w:szCs w:val="20"/>
        </w:rPr>
        <w:t xml:space="preserve">      { name: 'professional', price_monthly: 399, ecosystem_rate: 299, call_limit: 25000 },</w:t>
      </w:r>
    </w:p>
    <w:p>
      <w:pPr>
        <w:spacing w:after="80"/>
      </w:pPr>
      <w:r>
        <w:rPr>
          <w:rFonts w:ascii="Courier New" w:cs="Courier New" w:eastAsia="Courier New" w:hAnsi="Courier New"/>
          <w:color w:val="1a3a2a"/>
          <w:sz w:val="20"/>
          <w:szCs w:val="20"/>
        </w:rPr>
        <w:t xml:space="preserve">      { name: 'enterprise', price_monthly: null, contact: 'admin@ucca.com.au' }</w:t>
      </w:r>
    </w:p>
    <w:p>
      <w:pPr>
        <w:spacing w:after="80"/>
      </w:pPr>
      <w:r>
        <w:rPr>
          <w:rFonts w:ascii="Courier New" w:cs="Courier New" w:eastAsia="Courier New" w:hAnsi="Courier New"/>
          <w:color w:val="1a3a2a"/>
          <w:sz w:val="20"/>
          <w:szCs w:val="20"/>
        </w:rPr>
        <w:t xml:space="preserve">    ],</w:t>
      </w:r>
    </w:p>
    <w:p>
      <w:pPr>
        <w:spacing w:after="80"/>
      </w:pPr>
      <w:r>
        <w:rPr>
          <w:rFonts w:ascii="Courier New" w:cs="Courier New" w:eastAsia="Courier New" w:hAnsi="Courier New"/>
          <w:color w:val="1a3a2a"/>
          <w:sz w:val="20"/>
          <w:szCs w:val="20"/>
        </w:rPr>
        <w:t xml:space="preserve">    ecosystem_discount: { amount: 100, condition: 'Active RTOpacks subscription' },</w:t>
      </w:r>
    </w:p>
    <w:p>
      <w:pPr>
        <w:spacing w:after="80"/>
      </w:pPr>
      <w:r>
        <w:rPr>
          <w:rFonts w:ascii="Courier New" w:cs="Courier New" w:eastAsia="Courier New" w:hAnsi="Courier New"/>
          <w:color w:val="1a3a2a"/>
          <w:sz w:val="20"/>
          <w:szCs w:val="20"/>
        </w:rPr>
        <w:t xml:space="preserve">    get_key_url: 'https://rtopacks.com.au/pricing'</w:t>
      </w:r>
    </w:p>
    <w:p>
      <w:pPr>
        <w:spacing w:after="80"/>
      </w:pPr>
      <w:r>
        <w:rPr>
          <w:rFonts w:ascii="Courier New" w:cs="Courier New" w:eastAsia="Courier New" w:hAnsi="Courier New"/>
          <w:color w:val="1a3a2a"/>
          <w:sz w:val="20"/>
          <w:szCs w:val="20"/>
        </w:rPr>
        <w:t xml:space="preserve">  }</w:t>
      </w:r>
    </w:p>
    <w:p>
      <w:pPr>
        <w:spacing w:after="80"/>
      </w:pPr>
      <w:r>
        <w:rPr>
          <w:rFonts w:ascii="Courier New" w:cs="Courier New" w:eastAsia="Courier New" w:hAnsi="Courier New"/>
          <w:color w:val="1a3a2a"/>
          <w:sz w:val="20"/>
          <w:szCs w:val="20"/>
        </w:rPr>
        <w:t xml:space="preserve">}</w:t>
      </w:r>
    </w:p>
    <w:p>
      <w:pPr>
        <w:spacing w:after="100"/>
      </w:pPr>
    </w:p>
    <w:p>
      <w:pPr>
        <w:pStyle w:val="Heading2"/>
        <w:spacing w:before="240" w:after="80"/>
      </w:pPr>
      <w:r>
        <w:rPr>
          <w:rFonts w:ascii="Arial" w:cs="Arial" w:eastAsia="Arial" w:hAnsi="Arial"/>
          <w:b/>
          <w:bCs/>
          <w:color w:val="000000"/>
          <w:sz w:val="24"/>
          <w:szCs w:val="24"/>
        </w:rPr>
        <w:t xml:space="preserve">7.2 server-card.json update</w:t>
      </w:r>
    </w:p>
    <w:p>
      <w:pPr>
        <w:spacing w:after="120"/>
      </w:pPr>
      <w:r>
        <w:rPr>
          <w:rFonts w:ascii="Arial" w:cs="Arial" w:eastAsia="Arial" w:hAnsi="Arial"/>
          <w:color w:val="000000"/>
          <w:sz w:val="22"/>
          <w:szCs w:val="22"/>
        </w:rPr>
        <w:t xml:space="preserve">Update .well-known/mcp/server-card.json on rtopacks.com.au to include the same pricing block as /info. Machine-discoverable pricing before an agent connects.</w:t>
      </w:r>
    </w:p>
    <w:p>
      <w:pPr>
        <w:spacing w:after="100"/>
      </w:pPr>
    </w:p>
    <w:p>
      <w:pPr>
        <w:pStyle w:val="Heading2"/>
        <w:spacing w:before="240" w:after="80"/>
      </w:pPr>
      <w:r>
        <w:rPr>
          <w:rFonts w:ascii="Arial" w:cs="Arial" w:eastAsia="Arial" w:hAnsi="Arial"/>
          <w:b/>
          <w:bCs/>
          <w:color w:val="000000"/>
          <w:sz w:val="24"/>
          <w:szCs w:val="24"/>
        </w:rPr>
        <w:t xml:space="preserve">7.3 New pricing page — rtopacks.com.au/pricing</w:t>
      </w:r>
    </w:p>
    <w:p>
      <w:pPr>
        <w:spacing w:after="120"/>
      </w:pPr>
      <w:r>
        <w:rPr>
          <w:rFonts w:ascii="Arial" w:cs="Arial" w:eastAsia="Arial" w:hAnsi="Arial"/>
          <w:color w:val="000000"/>
          <w:sz w:val="22"/>
          <w:szCs w:val="22"/>
        </w:rPr>
        <w:t xml:space="preserve">Create /pricing page. Design matches the rtopacks instrument panel aesthetic — dark background, teal accents. Not a generic SaaS pricing table.</w:t>
      </w:r>
    </w:p>
    <w:p>
      <w:pPr>
        <w:spacing w:after="100"/>
      </w:pPr>
    </w:p>
    <w:p>
      <w:pPr>
        <w:spacing w:after="120"/>
      </w:pPr>
      <w:r>
        <w:rPr>
          <w:rFonts w:ascii="Arial" w:cs="Arial" w:eastAsia="Arial" w:hAnsi="Arial"/>
          <w:color w:val="000000"/>
          <w:sz w:val="22"/>
          <w:szCs w:val="22"/>
        </w:rPr>
        <w:t xml:space="preserve">Must include:</w:t>
      </w:r>
    </w:p>
    <w:p>
      <w:pPr>
        <w:pStyle w:val="ListParagraph"/>
        <w:numPr>
          <w:ilvl w:val="0"/>
          <w:numId w:val="3"/>
        </w:numPr>
        <w:spacing w:after="80"/>
      </w:pPr>
      <w:r>
        <w:rPr>
          <w:rFonts w:ascii="Arial" w:cs="Arial" w:eastAsia="Arial" w:hAnsi="Arial"/>
          <w:color w:val="000000"/>
          <w:sz w:val="22"/>
          <w:szCs w:val="22"/>
        </w:rPr>
        <w:t xml:space="preserve">Tier comparison table — Free / Developer / Professional / Enterprise with standard and ecosystem rates clearly shown side by side</w:t>
      </w:r>
    </w:p>
    <w:p>
      <w:pPr>
        <w:pStyle w:val="ListParagraph"/>
        <w:numPr>
          <w:ilvl w:val="0"/>
          <w:numId w:val="3"/>
        </w:numPr>
        <w:spacing w:after="80"/>
      </w:pPr>
      <w:r>
        <w:rPr>
          <w:rFonts w:ascii="Arial" w:cs="Arial" w:eastAsia="Arial" w:hAnsi="Arial"/>
          <w:color w:val="000000"/>
          <w:sz w:val="22"/>
          <w:szCs w:val="22"/>
        </w:rPr>
        <w:t xml:space="preserve">Ecosystem rate callout — prominent, explains the $100/month discount. 'If you have an active RTOpacks subscription, your ecosystem rate applies automatically.' Framed as membership, not discount.</w:t>
      </w:r>
    </w:p>
    <w:p>
      <w:pPr>
        <w:pStyle w:val="ListParagraph"/>
        <w:numPr>
          <w:ilvl w:val="0"/>
          <w:numId w:val="3"/>
        </w:numPr>
        <w:spacing w:after="80"/>
      </w:pPr>
      <w:r>
        <w:rPr>
          <w:rFonts w:ascii="Arial" w:cs="Arial" w:eastAsia="Arial" w:hAnsi="Arial"/>
          <w:color w:val="000000"/>
          <w:sz w:val="22"/>
          <w:szCs w:val="22"/>
        </w:rPr>
        <w:t xml:space="preserve">'Get API Key' CTA — routes to /auth (existing magic link auth)</w:t>
      </w:r>
    </w:p>
    <w:p>
      <w:pPr>
        <w:pStyle w:val="ListParagraph"/>
        <w:numPr>
          <w:ilvl w:val="0"/>
          <w:numId w:val="3"/>
        </w:numPr>
        <w:spacing w:after="80"/>
      </w:pPr>
      <w:r>
        <w:rPr>
          <w:rFonts w:ascii="Arial" w:cs="Arial" w:eastAsia="Arial" w:hAnsi="Arial"/>
          <w:color w:val="000000"/>
          <w:sz w:val="22"/>
          <w:szCs w:val="22"/>
        </w:rPr>
        <w:t xml:space="preserve">Code snippet — the claude mcp add command and JSON config block, pre-filled with the correct URL</w:t>
      </w:r>
    </w:p>
    <w:p>
      <w:pPr>
        <w:pStyle w:val="ListParagraph"/>
        <w:numPr>
          <w:ilvl w:val="0"/>
          <w:numId w:val="3"/>
        </w:numPr>
        <w:spacing w:after="80"/>
      </w:pPr>
      <w:r>
        <w:rPr>
          <w:rFonts w:ascii="Arial" w:cs="Arial" w:eastAsia="Arial" w:hAnsi="Arial"/>
          <w:color w:val="000000"/>
          <w:sz w:val="22"/>
          <w:szCs w:val="22"/>
        </w:rPr>
        <w:t xml:space="preserve">Link to trust.rtopacks.com.au/delivery-integration for full docs</w:t>
      </w:r>
    </w:p>
    <w:p>
      <w:pPr>
        <w:pStyle w:val="ListParagraph"/>
        <w:numPr>
          <w:ilvl w:val="0"/>
          <w:numId w:val="3"/>
        </w:numPr>
        <w:spacing w:after="80"/>
      </w:pPr>
      <w:r>
        <w:rPr>
          <w:rFonts w:ascii="Arial" w:cs="Arial" w:eastAsia="Arial" w:hAnsi="Arial"/>
          <w:color w:val="000000"/>
          <w:sz w:val="22"/>
          <w:szCs w:val="22"/>
        </w:rPr>
        <w:t xml:space="preserve">GST note: 'Prices shown include GST where applicable for Australian customers'</w:t>
      </w:r>
    </w:p>
    <w:p>
      <w:pPr>
        <w:spacing w:after="100"/>
      </w:pPr>
    </w:p>
    <w:p>
      <w:pPr>
        <w:spacing w:after="120"/>
      </w:pPr>
      <w:r>
        <w:rPr>
          <w:rFonts w:ascii="Arial" w:cs="Arial" w:eastAsia="Arial" w:hAnsi="Arial"/>
          <w:color w:val="000000"/>
          <w:sz w:val="22"/>
          <w:szCs w:val="22"/>
        </w:rPr>
        <w:t xml:space="preserve">This page is the conversion surface for the MCP Dev Summit NYC April 2-3. Jimmy needs to be able to hand someone a URL that closes the loop. It must be live before April 2.</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8. Deferred Dependencies — Do Not Build Now</w:t>
      </w:r>
    </w:p>
    <w:p>
      <w:pPr>
        <w:spacing w:after="120"/>
      </w:pPr>
      <w:r>
        <w:rPr>
          <w:rFonts w:ascii="Arial" w:cs="Arial" w:eastAsia="Arial" w:hAnsi="Arial"/>
          <w:color w:val="000000"/>
          <w:sz w:val="22"/>
          <w:szCs w:val="22"/>
        </w:rPr>
        <w:t xml:space="preserve">Architectural decisions locked in this brief, NOT implemented in B-MCP-02. These belong to the L3 control panel build.</w:t>
      </w:r>
    </w:p>
    <w:p>
      <w:pPr>
        <w:spacing w:after="100"/>
      </w:pPr>
    </w:p>
    <w:p>
      <w:pPr>
        <w:spacing w:before="180" w:after="60"/>
      </w:pPr>
      <w:r>
        <w:rPr>
          <w:rFonts w:ascii="Arial" w:cs="Arial" w:eastAsia="Arial" w:hAnsi="Arial"/>
          <w:b/>
          <w:bCs/>
          <w:color w:val="C47A0F"/>
          <w:sz w:val="22"/>
          <w:szCs w:val="22"/>
        </w:rPr>
        <w:t xml:space="preserve">Pricing Database Schema (future L3 build)</w:t>
      </w:r>
    </w:p>
    <w:p>
      <w:pPr>
        <w:spacing w:after="80"/>
      </w:pPr>
      <w:r>
        <w:rPr>
          <w:rFonts w:ascii="Courier New" w:cs="Courier New" w:eastAsia="Courier New" w:hAnsi="Courier New"/>
          <w:color w:val="1a3a2a"/>
          <w:sz w:val="20"/>
          <w:szCs w:val="20"/>
        </w:rPr>
        <w:t xml:space="preserve">api_tiers:</w:t>
      </w:r>
    </w:p>
    <w:p>
      <w:pPr>
        <w:spacing w:after="80"/>
      </w:pPr>
      <w:r>
        <w:rPr>
          <w:rFonts w:ascii="Courier New" w:cs="Courier New" w:eastAsia="Courier New" w:hAnsi="Courier New"/>
          <w:color w:val="1a3a2a"/>
          <w:sz w:val="20"/>
          <w:szCs w:val="20"/>
        </w:rPr>
        <w:t xml:space="preserve">  id, name, price_aud_monthly, ecosystem_price_aud_monthly,</w:t>
      </w:r>
    </w:p>
    <w:p>
      <w:pPr>
        <w:spacing w:after="80"/>
      </w:pPr>
      <w:r>
        <w:rPr>
          <w:rFonts w:ascii="Courier New" w:cs="Courier New" w:eastAsia="Courier New" w:hAnsi="Courier New"/>
          <w:color w:val="1a3a2a"/>
          <w:sz w:val="20"/>
          <w:szCs w:val="20"/>
        </w:rPr>
        <w:t xml:space="preserve">  call_limit_monthly, includes_labour_market,</w:t>
      </w:r>
    </w:p>
    <w:p>
      <w:pPr>
        <w:spacing w:after="80"/>
      </w:pPr>
      <w:r>
        <w:rPr>
          <w:rFonts w:ascii="Courier New" w:cs="Courier New" w:eastAsia="Courier New" w:hAnsi="Courier New"/>
          <w:color w:val="1a3a2a"/>
          <w:sz w:val="20"/>
          <w:szCs w:val="20"/>
        </w:rPr>
        <w:t xml:space="preserve">  stripe_price_id_standard, stripe_price_id_ecosystem, active</w:t>
      </w:r>
    </w:p>
    <w:p>
      <w:pPr>
        <w:spacing w:after="100"/>
      </w:pPr>
    </w:p>
    <w:p>
      <w:pPr>
        <w:spacing w:after="80"/>
      </w:pPr>
      <w:r>
        <w:rPr>
          <w:rFonts w:ascii="Courier New" w:cs="Courier New" w:eastAsia="Courier New" w:hAnsi="Courier New"/>
          <w:color w:val="1a3a2a"/>
          <w:sz w:val="20"/>
          <w:szCs w:val="20"/>
        </w:rPr>
        <w:t xml:space="preserve">api_keys:</w:t>
      </w:r>
    </w:p>
    <w:p>
      <w:pPr>
        <w:spacing w:after="80"/>
      </w:pPr>
      <w:r>
        <w:rPr>
          <w:rFonts w:ascii="Courier New" w:cs="Courier New" w:eastAsia="Courier New" w:hAnsi="Courier New"/>
          <w:color w:val="1a3a2a"/>
          <w:sz w:val="20"/>
          <w:szCs w:val="20"/>
        </w:rPr>
        <w:t xml:space="preserve">  key_hash, user_id, tier_id, rtopacks_subscription_id,</w:t>
      </w:r>
    </w:p>
    <w:p>
      <w:pPr>
        <w:spacing w:after="80"/>
      </w:pPr>
      <w:r>
        <w:rPr>
          <w:rFonts w:ascii="Courier New" w:cs="Courier New" w:eastAsia="Courier New" w:hAnsi="Courier New"/>
          <w:color w:val="1a3a2a"/>
          <w:sz w:val="20"/>
          <w:szCs w:val="20"/>
        </w:rPr>
        <w:t xml:space="preserve">  ecosystem_rate_applied, calls_this_month, calls_reset_at,</w:t>
      </w:r>
    </w:p>
    <w:p>
      <w:pPr>
        <w:spacing w:after="80"/>
      </w:pPr>
      <w:r>
        <w:rPr>
          <w:rFonts w:ascii="Courier New" w:cs="Courier New" w:eastAsia="Courier New" w:hAnsi="Courier New"/>
          <w:color w:val="1a3a2a"/>
          <w:sz w:val="20"/>
          <w:szCs w:val="20"/>
        </w:rPr>
        <w:t xml:space="preserve">  created_at, last_used_at, active</w:t>
      </w:r>
    </w:p>
    <w:p>
      <w:pPr>
        <w:spacing w:after="100"/>
      </w:pPr>
    </w:p>
    <w:p>
      <w:pPr>
        <w:spacing w:after="120"/>
      </w:pPr>
      <w:r>
        <w:rPr>
          <w:rFonts w:ascii="Arial" w:cs="Arial" w:eastAsia="Arial" w:hAnsi="Arial"/>
          <w:color w:val="000000"/>
          <w:sz w:val="22"/>
          <w:szCs w:val="22"/>
        </w:rPr>
        <w:t xml:space="preserve">rtopacks_subscription_id is the ecosystem rate trigger — if populated and Stripe confirms subscription active, ecosystem rate applies automatically.</w:t>
      </w:r>
    </w:p>
    <w:p>
      <w:pPr>
        <w:spacing w:after="100"/>
      </w:pPr>
    </w:p>
    <w:p>
      <w:pPr>
        <w:spacing w:before="180" w:after="60"/>
      </w:pPr>
      <w:r>
        <w:rPr>
          <w:rFonts w:ascii="Arial" w:cs="Arial" w:eastAsia="Arial" w:hAnsi="Arial"/>
          <w:b/>
          <w:bCs/>
          <w:color w:val="C47A0F"/>
          <w:sz w:val="22"/>
          <w:szCs w:val="22"/>
        </w:rPr>
        <w:t xml:space="preserve">Stripe → Key Provisioning (future L3 build)</w:t>
      </w:r>
    </w:p>
    <w:p>
      <w:pPr>
        <w:spacing w:after="120"/>
      </w:pPr>
      <w:r>
        <w:rPr>
          <w:rFonts w:ascii="Arial" w:cs="Arial" w:eastAsia="Arial" w:hAnsi="Arial"/>
          <w:color w:val="000000"/>
          <w:sz w:val="22"/>
          <w:szCs w:val="22"/>
        </w:rPr>
        <w:t xml:space="preserve">Subscription webhook auto-provisions API key into MCP_API_KEYS KV. Not in scope for B-MCP-02. For now: Tim manually seeds keys via wrangler kv:key put.</w:t>
      </w:r>
    </w:p>
    <w:p>
      <w:pPr>
        <w:spacing w:after="100"/>
      </w:pPr>
    </w:p>
    <w:p>
      <w:pPr>
        <w:spacing w:before="180" w:after="60"/>
      </w:pPr>
      <w:r>
        <w:rPr>
          <w:rFonts w:ascii="Arial" w:cs="Arial" w:eastAsia="Arial" w:hAnsi="Arial"/>
          <w:b/>
          <w:bCs/>
          <w:color w:val="C47A0F"/>
          <w:sz w:val="22"/>
          <w:szCs w:val="22"/>
        </w:rPr>
        <w:t xml:space="preserve">L3 Control Panel (future build)</w:t>
      </w:r>
    </w:p>
    <w:p>
      <w:pPr>
        <w:spacing w:after="120"/>
      </w:pPr>
      <w:r>
        <w:rPr>
          <w:rFonts w:ascii="Arial" w:cs="Arial" w:eastAsia="Arial" w:hAnsi="Arial"/>
          <w:color w:val="000000"/>
          <w:sz w:val="22"/>
          <w:szCs w:val="22"/>
        </w:rPr>
        <w:t xml:space="preserve">Ops console world block for MCP API management — key issuance, tier management, usage dashboards, ecosystem discount verification. Out of scope.</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9. Implementation Order</w:t>
      </w:r>
    </w:p>
    <w:p>
      <w:pPr>
        <w:pStyle w:val="ListParagraph"/>
        <w:numPr>
          <w:ilvl w:val="0"/>
          <w:numId w:val="2"/>
        </w:numPr>
        <w:spacing w:after="80"/>
      </w:pPr>
      <w:r>
        <w:rPr>
          <w:rFonts w:ascii="Arial" w:cs="Arial" w:eastAsia="Arial" w:hAnsi="Arial"/>
          <w:color w:val="000000"/>
          <w:sz w:val="22"/>
          <w:szCs w:val="22"/>
        </w:rPr>
        <w:t xml:space="preserve">Create MCP_API_KEYS KV namespace on UCCA account — bind to MCP Worker</w:t>
      </w:r>
    </w:p>
    <w:p>
      <w:pPr>
        <w:pStyle w:val="ListParagraph"/>
        <w:numPr>
          <w:ilvl w:val="0"/>
          <w:numId w:val="2"/>
        </w:numPr>
        <w:spacing w:after="80"/>
      </w:pPr>
      <w:r>
        <w:rPr>
          <w:rFonts w:ascii="Arial" w:cs="Arial" w:eastAsia="Arial" w:hAnsi="Arial"/>
          <w:color w:val="000000"/>
          <w:sz w:val="22"/>
          <w:szCs w:val="22"/>
        </w:rPr>
        <w:t xml:space="preserve">Implement key validation middleware — Free / Developer / Professional tier logic, rate limiting, 429 on limit</w:t>
      </w:r>
    </w:p>
    <w:p>
      <w:pPr>
        <w:pStyle w:val="ListParagraph"/>
        <w:numPr>
          <w:ilvl w:val="0"/>
          <w:numId w:val="2"/>
        </w:numPr>
        <w:spacing w:after="80"/>
      </w:pPr>
      <w:r>
        <w:rPr>
          <w:rFonts w:ascii="Arial" w:cs="Arial" w:eastAsia="Arial" w:hAnsi="Arial"/>
          <w:color w:val="000000"/>
          <w:sz w:val="22"/>
          <w:szCs w:val="22"/>
        </w:rPr>
        <w:t xml:space="preserve">FIX-01: search — LIKE query across code + title + description, add anzsco + package to response</w:t>
      </w:r>
    </w:p>
    <w:p>
      <w:pPr>
        <w:pStyle w:val="ListParagraph"/>
        <w:numPr>
          <w:ilvl w:val="0"/>
          <w:numId w:val="2"/>
        </w:numPr>
        <w:spacing w:after="80"/>
      </w:pPr>
      <w:r>
        <w:rPr>
          <w:rFonts w:ascii="Arial" w:cs="Arial" w:eastAsia="Arial" w:hAnsi="Arial"/>
          <w:color w:val="000000"/>
          <w:sz w:val="22"/>
          <w:szCs w:val="22"/>
        </w:rPr>
        <w:t xml:space="preserve">FIX-02: lookup — join qualification_units, return core/elective arrays, tier-gate components for Free</w:t>
      </w:r>
    </w:p>
    <w:p>
      <w:pPr>
        <w:pStyle w:val="ListParagraph"/>
        <w:numPr>
          <w:ilvl w:val="0"/>
          <w:numId w:val="2"/>
        </w:numPr>
        <w:spacing w:after="80"/>
      </w:pPr>
      <w:r>
        <w:rPr>
          <w:rFonts w:ascii="Arial" w:cs="Arial" w:eastAsia="Arial" w:hAnsi="Arial"/>
          <w:color w:val="000000"/>
          <w:sz w:val="22"/>
          <w:szCs w:val="22"/>
        </w:rPr>
        <w:t xml:space="preserve">Add employment_signals tool — Professional tier only, joins OSL + IVI + projections + VNDA on anzsco_code</w:t>
      </w:r>
    </w:p>
    <w:p>
      <w:pPr>
        <w:pStyle w:val="ListParagraph"/>
        <w:numPr>
          <w:ilvl w:val="0"/>
          <w:numId w:val="2"/>
        </w:numPr>
        <w:spacing w:after="80"/>
      </w:pPr>
      <w:r>
        <w:rPr>
          <w:rFonts w:ascii="Arial" w:cs="Arial" w:eastAsia="Arial" w:hAnsi="Arial"/>
          <w:color w:val="000000"/>
          <w:sz w:val="22"/>
          <w:szCs w:val="22"/>
        </w:rPr>
        <w:t xml:space="preserve">Update /info endpoint — add pricing block</w:t>
      </w:r>
    </w:p>
    <w:p>
      <w:pPr>
        <w:pStyle w:val="ListParagraph"/>
        <w:numPr>
          <w:ilvl w:val="0"/>
          <w:numId w:val="2"/>
        </w:numPr>
        <w:spacing w:after="80"/>
      </w:pPr>
      <w:r>
        <w:rPr>
          <w:rFonts w:ascii="Arial" w:cs="Arial" w:eastAsia="Arial" w:hAnsi="Arial"/>
          <w:color w:val="000000"/>
          <w:sz w:val="22"/>
          <w:szCs w:val="22"/>
        </w:rPr>
        <w:t xml:space="preserve">Update server-card.json — add pricing block</w:t>
      </w:r>
    </w:p>
    <w:p>
      <w:pPr>
        <w:pStyle w:val="ListParagraph"/>
        <w:numPr>
          <w:ilvl w:val="0"/>
          <w:numId w:val="2"/>
        </w:numPr>
        <w:spacing w:after="80"/>
      </w:pPr>
      <w:r>
        <w:rPr>
          <w:rFonts w:ascii="Arial" w:cs="Arial" w:eastAsia="Arial" w:hAnsi="Arial"/>
          <w:color w:val="000000"/>
          <w:sz w:val="22"/>
          <w:szCs w:val="22"/>
        </w:rPr>
        <w:t xml:space="preserve">Create rtopacks.com.au/pricing page — tier table, ecosystem callout, CTA, code snippet, GST note</w:t>
      </w:r>
    </w:p>
    <w:p>
      <w:pPr>
        <w:pStyle w:val="ListParagraph"/>
        <w:numPr>
          <w:ilvl w:val="0"/>
          <w:numId w:val="2"/>
        </w:numPr>
        <w:spacing w:after="80"/>
      </w:pPr>
      <w:r>
        <w:rPr>
          <w:rFonts w:ascii="Arial" w:cs="Arial" w:eastAsia="Arial" w:hAnsi="Arial"/>
          <w:color w:val="000000"/>
          <w:sz w:val="22"/>
          <w:szCs w:val="22"/>
        </w:rPr>
        <w:t xml:space="preserve">Seed Tim's test key in KV as Professional tier</w:t>
      </w:r>
    </w:p>
    <w:p>
      <w:pPr>
        <w:pStyle w:val="ListParagraph"/>
        <w:numPr>
          <w:ilvl w:val="0"/>
          <w:numId w:val="2"/>
        </w:numPr>
        <w:spacing w:after="80"/>
      </w:pPr>
      <w:r>
        <w:rPr>
          <w:rFonts w:ascii="Arial" w:cs="Arial" w:eastAsia="Arial" w:hAnsi="Arial"/>
          <w:color w:val="000000"/>
          <w:sz w:val="22"/>
          <w:szCs w:val="22"/>
        </w:rPr>
        <w:t xml:space="preserve">Full test pass: unauthenticated, Developer key, Professional key — all tools, rate limit, 403 on employment_signals with Developer</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10. Confirmation</w:t>
      </w:r>
    </w:p>
    <w:p>
      <w:pPr>
        <w:spacing w:after="120"/>
      </w:pPr>
      <w:r>
        <w:rPr>
          <w:rFonts w:ascii="Arial" w:cs="Arial" w:eastAsia="Arial" w:hAnsi="Arial"/>
          <w:color w:val="000000"/>
          <w:sz w:val="22"/>
          <w:szCs w:val="22"/>
        </w:rPr>
        <w:t xml:space="preserve">Deploy to mcp.rtopacks.com.au and rtopacks.com.au. Confirm:</w:t>
      </w:r>
    </w:p>
    <w:p>
      <w:pPr>
        <w:pStyle w:val="ListParagraph"/>
        <w:numPr>
          <w:ilvl w:val="0"/>
          <w:numId w:val="3"/>
        </w:numPr>
        <w:spacing w:after="80"/>
      </w:pPr>
      <w:r>
        <w:rPr>
          <w:rFonts w:ascii="Arial" w:cs="Arial" w:eastAsia="Arial" w:hAnsi="Arial"/>
          <w:color w:val="000000"/>
          <w:sz w:val="22"/>
          <w:szCs w:val="22"/>
        </w:rPr>
        <w:t xml:space="preserve">Unauthenticated search for 'forklift' returns 1 truncated result with upgrade prompt</w:t>
      </w:r>
    </w:p>
    <w:p>
      <w:pPr>
        <w:pStyle w:val="ListParagraph"/>
        <w:numPr>
          <w:ilvl w:val="0"/>
          <w:numId w:val="3"/>
        </w:numPr>
        <w:spacing w:after="80"/>
      </w:pPr>
      <w:r>
        <w:rPr>
          <w:rFonts w:ascii="Arial" w:cs="Arial" w:eastAsia="Arial" w:hAnsi="Arial"/>
          <w:color w:val="000000"/>
          <w:sz w:val="22"/>
          <w:szCs w:val="22"/>
        </w:rPr>
        <w:t xml:space="preserve">Developer key: search returns full results, lookup returns components, employment_signals returns 403</w:t>
      </w:r>
    </w:p>
    <w:p>
      <w:pPr>
        <w:pStyle w:val="ListParagraph"/>
        <w:numPr>
          <w:ilvl w:val="0"/>
          <w:numId w:val="3"/>
        </w:numPr>
        <w:spacing w:after="80"/>
      </w:pPr>
      <w:r>
        <w:rPr>
          <w:rFonts w:ascii="Arial" w:cs="Arial" w:eastAsia="Arial" w:hAnsi="Arial"/>
          <w:color w:val="000000"/>
          <w:sz w:val="22"/>
          <w:szCs w:val="22"/>
        </w:rPr>
        <w:t xml:space="preserve">Professional key: all five tools return full data</w:t>
      </w:r>
    </w:p>
    <w:p>
      <w:pPr>
        <w:pStyle w:val="ListParagraph"/>
        <w:numPr>
          <w:ilvl w:val="0"/>
          <w:numId w:val="3"/>
        </w:numPr>
        <w:spacing w:after="80"/>
      </w:pPr>
      <w:r>
        <w:rPr>
          <w:rFonts w:ascii="Arial" w:cs="Arial" w:eastAsia="Arial" w:hAnsi="Arial"/>
          <w:color w:val="000000"/>
          <w:sz w:val="22"/>
          <w:szCs w:val="22"/>
        </w:rPr>
        <w:t xml:space="preserve">5,001st call on Developer key returns 429 with Retry-After and pricing URL</w:t>
      </w:r>
    </w:p>
    <w:p>
      <w:pPr>
        <w:pStyle w:val="ListParagraph"/>
        <w:numPr>
          <w:ilvl w:val="0"/>
          <w:numId w:val="3"/>
        </w:numPr>
        <w:spacing w:after="80"/>
      </w:pPr>
      <w:r>
        <w:rPr>
          <w:rFonts w:ascii="Arial" w:cs="Arial" w:eastAsia="Arial" w:hAnsi="Arial"/>
          <w:color w:val="000000"/>
          <w:sz w:val="22"/>
          <w:szCs w:val="22"/>
        </w:rPr>
        <w:t xml:space="preserve">rtopacks.com.au/pricing renders correctly desktop and mobile</w:t>
      </w:r>
    </w:p>
    <w:p>
      <w:pPr>
        <w:pStyle w:val="ListParagraph"/>
        <w:numPr>
          <w:ilvl w:val="0"/>
          <w:numId w:val="3"/>
        </w:numPr>
        <w:spacing w:after="80"/>
      </w:pPr>
      <w:r>
        <w:rPr>
          <w:rFonts w:ascii="Arial" w:cs="Arial" w:eastAsia="Arial" w:hAnsi="Arial"/>
          <w:color w:val="000000"/>
          <w:sz w:val="22"/>
          <w:szCs w:val="22"/>
        </w:rPr>
        <w:t xml:space="preserve">server-card.json includes pricing block at .well-known/mcp/server-card.json</w:t>
      </w:r>
    </w:p>
    <w:p>
      <w:pPr>
        <w:pStyle w:val="ListParagraph"/>
        <w:numPr>
          <w:ilvl w:val="0"/>
          <w:numId w:val="3"/>
        </w:numPr>
        <w:spacing w:after="80"/>
      </w:pPr>
      <w:r>
        <w:rPr>
          <w:rFonts w:ascii="Arial" w:cs="Arial" w:eastAsia="Arial" w:hAnsi="Arial"/>
          <w:color w:val="000000"/>
          <w:sz w:val="22"/>
          <w:szCs w:val="22"/>
        </w:rPr>
        <w:t xml:space="preserve">tools/list via standard JSON-RPC returns correct tool list — Gemini discovery bug fixed</w:t>
      </w:r>
    </w:p>
    <w:p>
      <w:pPr>
        <w:spacing w:after="100"/>
      </w:pPr>
    </w:p>
    <w:p>
      <w:pPr>
        <w:spacing w:after="120"/>
      </w:pPr>
      <w:r>
        <w:rPr>
          <w:rFonts w:ascii="Arial" w:cs="Arial" w:eastAsia="Arial" w:hAnsi="Arial"/>
          <w:color w:val="000000"/>
          <w:sz w:val="22"/>
          <w:szCs w:val="22"/>
        </w:rPr>
        <w:t xml:space="preserve">Once confirmed, Pace conducts live MCP audit against Free and Professional tiers before signing off B-MCP-02.</w:t>
      </w:r>
    </w:p>
    <w:p>
      <w:pPr>
        <w:pBdr>
          <w:bottom w:val="single" w:color="CCCCCC" w:sz="4"/>
        </w:pBdr>
        <w:spacing w:before="160" w:after="160"/>
      </w:pPr>
    </w:p>
    <w:p>
      <w:pPr>
        <w:spacing w:before="200"/>
      </w:pPr>
      <w:r>
        <w:rPr>
          <w:rFonts w:ascii="Arial" w:cs="Arial" w:eastAsia="Arial" w:hAnsi="Arial"/>
          <w:color w:val="666666"/>
          <w:sz w:val="18"/>
          <w:szCs w:val="18"/>
        </w:rPr>
        <w:t xml:space="preserve">UCCA Inc  ·  B-MCP-02  ·  20 March 2026  ·  mcp.rtopacks.com.au  ·  UCCA account e5a9830215a8d88961dc6c80a8c7442a</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20"/>
      <w:outlineLvl w:val="0"/>
    </w:pPr>
    <w:rPr>
      <w:rFonts w:ascii="Arial" w:cs="Arial" w:eastAsia="Arial" w:hAnsi="Arial"/>
      <w:b/>
      <w:bCs/>
      <w:color w:val="000000"/>
      <w:sz w:val="28"/>
      <w:szCs w:val="28"/>
    </w:rPr>
  </w:style>
  <w:style w:type="paragraph" w:styleId="Heading2">
    <w:name w:val="Heading 2"/>
    <w:basedOn w:val="Normal"/>
    <w:next w:val="Normal"/>
    <w:qFormat/>
    <w:pPr>
      <w:spacing w:before="240" w:after="80"/>
      <w:outlineLvl w:val="1"/>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2026-03-20T04:19:18.980Z</dcterms:created>
  <dcterms:modified xsi:type="dcterms:W3CDTF">2026-03-20T04:19:18.981Z</dcterms:modified>
</cp:coreProperties>
</file>

<file path=docProps/custom.xml><?xml version="1.0" encoding="utf-8"?>
<Properties xmlns="http://schemas.openxmlformats.org/officeDocument/2006/custom-properties" xmlns:vt="http://schemas.openxmlformats.org/officeDocument/2006/docPropsVTypes"/>
</file>